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drawing>
          <wp:inline distT="0" distB="0" distL="0" distR="0">
            <wp:extent cx="5731510" cy="777494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7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Verdana" w:hAnsi="Verdana"/>
          <w:sz w:val="20"/>
          <w:szCs w:val="20"/>
        </w:rPr>
      </w:pPr>
    </w:p>
    <w:p>
      <w:pPr>
        <w:rPr>
          <w:rFonts w:ascii="Verdana" w:hAnsi="Verdana"/>
          <w:sz w:val="20"/>
          <w:szCs w:val="20"/>
        </w:rPr>
      </w:pPr>
    </w:p>
    <w:p>
      <w:pPr>
        <w:rPr>
          <w:rFonts w:ascii="Verdana" w:hAnsi="Verdana"/>
          <w:sz w:val="20"/>
          <w:szCs w:val="20"/>
        </w:rPr>
      </w:pPr>
    </w:p>
    <w:sdt>
      <w:sdtPr>
        <w:rPr>
          <w:rFonts w:asciiTheme="minorHAnsi" w:hAnsiTheme="minorHAnsi" w:eastAsiaTheme="minorEastAsia" w:cstheme="minorBidi"/>
          <w:color w:val="auto"/>
          <w:sz w:val="22"/>
          <w:szCs w:val="22"/>
          <w:lang w:val="en-GB" w:eastAsia="zh-CN"/>
        </w:rPr>
        <w:id w:val="100545707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sz w:val="22"/>
          <w:szCs w:val="22"/>
          <w:lang w:val="en-GB" w:eastAsia="zh-CN"/>
        </w:rPr>
      </w:sdtEndPr>
      <w:sdtContent>
        <w:p>
          <w:pPr>
            <w:pStyle w:val="16"/>
          </w:pPr>
          <w:r>
            <w:t>Contents</w:t>
          </w:r>
        </w:p>
        <w:p>
          <w:pPr>
            <w:pStyle w:val="8"/>
            <w:tabs>
              <w:tab w:val="right" w:leader="dot" w:pos="9016"/>
            </w:tabs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r>
            <w:fldChar w:fldCharType="begin"/>
          </w:r>
          <w:r>
            <w:instrText xml:space="preserve"> HYPERLINK \l "_Toc536804917" </w:instrText>
          </w:r>
          <w:r>
            <w:fldChar w:fldCharType="separate"/>
          </w:r>
          <w:r>
            <w:rPr>
              <w:rStyle w:val="6"/>
            </w:rPr>
            <w:t>Create New Database</w:t>
          </w:r>
          <w:r>
            <w:tab/>
          </w:r>
          <w:r>
            <w:fldChar w:fldCharType="begin"/>
          </w:r>
          <w:r>
            <w:instrText xml:space="preserve"> PAGEREF _Toc536804917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"_Toc536804918" </w:instrText>
          </w:r>
          <w:r>
            <w:fldChar w:fldCharType="separate"/>
          </w:r>
          <w:r>
            <w:rPr>
              <w:rStyle w:val="6"/>
            </w:rPr>
            <w:t>Setup Financial Start Period in SQL Account</w:t>
          </w:r>
          <w:r>
            <w:tab/>
          </w:r>
          <w:r>
            <w:fldChar w:fldCharType="begin"/>
          </w:r>
          <w:r>
            <w:instrText xml:space="preserve"> PAGEREF _Toc536804918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"_Toc536804919" </w:instrText>
          </w:r>
          <w:r>
            <w:fldChar w:fldCharType="separate"/>
          </w:r>
          <w:r>
            <w:rPr>
              <w:rStyle w:val="6"/>
            </w:rPr>
            <w:t>Start Malaysia SST Features in SQL</w:t>
          </w:r>
          <w:r>
            <w:tab/>
          </w:r>
          <w:r>
            <w:fldChar w:fldCharType="begin"/>
          </w:r>
          <w:r>
            <w:instrText xml:space="preserve"> PAGEREF _Toc536804919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"_Toc536804920" </w:instrText>
          </w:r>
          <w:r>
            <w:fldChar w:fldCharType="separate"/>
          </w:r>
          <w:r>
            <w:rPr>
              <w:rStyle w:val="6"/>
            </w:rPr>
            <w:t>Maintain Company Profile</w:t>
          </w:r>
          <w:r>
            <w:tab/>
          </w:r>
          <w:r>
            <w:fldChar w:fldCharType="begin"/>
          </w:r>
          <w:r>
            <w:instrText xml:space="preserve"> PAGEREF _Toc536804920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"_Toc536804921" </w:instrText>
          </w:r>
          <w:r>
            <w:fldChar w:fldCharType="separate"/>
          </w:r>
          <w:r>
            <w:rPr>
              <w:rStyle w:val="6"/>
            </w:rPr>
            <w:t>Task A : Chart of Account</w:t>
          </w:r>
          <w:r>
            <w:tab/>
          </w:r>
          <w:r>
            <w:fldChar w:fldCharType="begin"/>
          </w:r>
          <w:r>
            <w:instrText xml:space="preserve"> PAGEREF _Toc536804921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"_Toc536804922" </w:instrText>
          </w:r>
          <w:r>
            <w:fldChar w:fldCharType="separate"/>
          </w:r>
          <w:r>
            <w:rPr>
              <w:rStyle w:val="6"/>
            </w:rPr>
            <w:t>Task B : Trade Debtors / Customers Maintenance</w:t>
          </w:r>
          <w:r>
            <w:tab/>
          </w:r>
          <w:r>
            <w:fldChar w:fldCharType="begin"/>
          </w:r>
          <w:r>
            <w:instrText xml:space="preserve"> PAGEREF _Toc536804922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"_Toc536804923" </w:instrText>
          </w:r>
          <w:r>
            <w:fldChar w:fldCharType="separate"/>
          </w:r>
          <w:r>
            <w:rPr>
              <w:rStyle w:val="6"/>
            </w:rPr>
            <w:t>Task C : Trade Creditors / Suppliers Maintenance</w:t>
          </w:r>
          <w:r>
            <w:tab/>
          </w:r>
          <w:r>
            <w:fldChar w:fldCharType="begin"/>
          </w:r>
          <w:r>
            <w:instrText xml:space="preserve"> PAGEREF _Toc536804923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"_Toc536804924" </w:instrText>
          </w:r>
          <w:r>
            <w:fldChar w:fldCharType="separate"/>
          </w:r>
          <w:r>
            <w:rPr>
              <w:rStyle w:val="6"/>
            </w:rPr>
            <w:t>Task D : Stock Group &amp; Maintain Stock Item</w:t>
          </w:r>
          <w:r>
            <w:tab/>
          </w:r>
          <w:r>
            <w:fldChar w:fldCharType="begin"/>
          </w:r>
          <w:r>
            <w:instrText xml:space="preserve"> PAGEREF _Toc536804924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"_Toc536804925" </w:instrText>
          </w:r>
          <w:r>
            <w:fldChar w:fldCharType="separate"/>
          </w:r>
          <w:r>
            <w:rPr>
              <w:rStyle w:val="6"/>
              <w:lang w:val="en-US"/>
            </w:rPr>
            <w:t>D1 : Maintain Stock Group</w:t>
          </w:r>
          <w:r>
            <w:tab/>
          </w:r>
          <w:r>
            <w:fldChar w:fldCharType="begin"/>
          </w:r>
          <w:r>
            <w:instrText xml:space="preserve"> PAGEREF _Toc536804925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"_Toc536804926" </w:instrText>
          </w:r>
          <w:r>
            <w:fldChar w:fldCharType="separate"/>
          </w:r>
          <w:r>
            <w:rPr>
              <w:rStyle w:val="6"/>
              <w:lang w:val="en-US"/>
            </w:rPr>
            <w:t>D2: Maintain Stock Item</w:t>
          </w:r>
          <w:r>
            <w:tab/>
          </w:r>
          <w:r>
            <w:fldChar w:fldCharType="begin"/>
          </w:r>
          <w:r>
            <w:instrText xml:space="preserve"> PAGEREF _Toc536804926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"_Toc536804927" </w:instrText>
          </w:r>
          <w:r>
            <w:fldChar w:fldCharType="separate"/>
          </w:r>
          <w:r>
            <w:rPr>
              <w:rStyle w:val="6"/>
            </w:rPr>
            <w:t>Task E : Opening Balance</w:t>
          </w:r>
          <w:r>
            <w:tab/>
          </w:r>
          <w:r>
            <w:fldChar w:fldCharType="begin"/>
          </w:r>
          <w:r>
            <w:instrText xml:space="preserve"> PAGEREF _Toc536804927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"_Toc536804928" </w:instrText>
          </w:r>
          <w:r>
            <w:fldChar w:fldCharType="separate"/>
          </w:r>
          <w:r>
            <w:rPr>
              <w:rStyle w:val="6"/>
            </w:rPr>
            <w:t>Task F: Daily Transactions in Daily Basis Task (SST Return)</w:t>
          </w:r>
          <w:r>
            <w:tab/>
          </w:r>
          <w:r>
            <w:fldChar w:fldCharType="begin"/>
          </w:r>
          <w:r>
            <w:instrText xml:space="preserve"> PAGEREF _Toc536804928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"_Toc536804929" </w:instrText>
          </w:r>
          <w:r>
            <w:fldChar w:fldCharType="separate"/>
          </w:r>
          <w:r>
            <w:rPr>
              <w:rStyle w:val="6"/>
            </w:rPr>
            <w:t>Task G: Additional Module (Multi Currency)</w:t>
          </w:r>
          <w:r>
            <w:tab/>
          </w:r>
          <w:r>
            <w:fldChar w:fldCharType="begin"/>
          </w:r>
          <w:r>
            <w:instrText xml:space="preserve"> PAGEREF _Toc536804929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"_Toc536804930" </w:instrText>
          </w:r>
          <w:r>
            <w:fldChar w:fldCharType="separate"/>
          </w:r>
          <w:r>
            <w:rPr>
              <w:rStyle w:val="6"/>
            </w:rPr>
            <w:t>Task H : SST Return</w:t>
          </w:r>
          <w:r>
            <w:tab/>
          </w:r>
          <w:r>
            <w:fldChar w:fldCharType="begin"/>
          </w:r>
          <w:r>
            <w:instrText xml:space="preserve"> PAGEREF _Toc536804930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pPr>
            <w:pStyle w:val="8"/>
            <w:tabs>
              <w:tab w:val="right" w:leader="dot" w:pos="9016"/>
            </w:tabs>
          </w:pPr>
          <w:r>
            <w:fldChar w:fldCharType="begin"/>
          </w:r>
          <w:r>
            <w:instrText xml:space="preserve"> HYPERLINK \l "_Toc536804931" </w:instrText>
          </w:r>
          <w:r>
            <w:fldChar w:fldCharType="separate"/>
          </w:r>
          <w:r>
            <w:rPr>
              <w:rStyle w:val="6"/>
            </w:rPr>
            <w:t>Task I : Backup &amp; Folder</w:t>
          </w:r>
          <w:r>
            <w:tab/>
          </w:r>
          <w:r>
            <w:fldChar w:fldCharType="begin"/>
          </w:r>
          <w:r>
            <w:instrText xml:space="preserve"> PAGEREF _Toc536804931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>
          <w:r>
            <w:rPr>
              <w:b/>
              <w:bCs/>
            </w:rPr>
            <w:fldChar w:fldCharType="end"/>
          </w:r>
        </w:p>
      </w:sdtContent>
    </w:sdt>
    <w:p>
      <w:pPr>
        <w:jc w:val="both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 xml:space="preserve">Power Vroom Sdn Bhd (Company Reg. No. </w:t>
      </w:r>
      <w:r>
        <w:rPr>
          <w:rFonts w:hint="eastAsia" w:ascii="Verdana" w:hAnsi="Verdana"/>
          <w:sz w:val="20"/>
          <w:szCs w:val="20"/>
          <w:lang w:val="en-US"/>
        </w:rPr>
        <w:t>174256998543</w:t>
      </w:r>
      <w:r>
        <w:rPr>
          <w:rFonts w:ascii="Verdana" w:hAnsi="Verdana"/>
          <w:sz w:val="20"/>
          <w:szCs w:val="20"/>
          <w:lang w:val="en-US"/>
        </w:rPr>
        <w:t>) is a motor vehicle manufacturer. They start using SQL Financial Accounting Software to computerize their account from 1</w:t>
      </w:r>
      <w:r>
        <w:rPr>
          <w:rFonts w:ascii="Verdana" w:hAnsi="Verdana"/>
          <w:sz w:val="20"/>
          <w:szCs w:val="20"/>
          <w:vertAlign w:val="superscript"/>
          <w:lang w:val="en-US"/>
        </w:rPr>
        <w:t>st</w:t>
      </w:r>
      <w:r>
        <w:rPr>
          <w:rFonts w:ascii="Verdana" w:hAnsi="Verdana"/>
          <w:sz w:val="20"/>
          <w:szCs w:val="20"/>
          <w:lang w:val="en-US"/>
        </w:rPr>
        <w:t xml:space="preserve"> of Jan 20YY.</w:t>
      </w:r>
    </w:p>
    <w:tbl>
      <w:tblPr>
        <w:tblStyle w:val="13"/>
        <w:tblW w:w="924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23"/>
        <w:gridCol w:w="4619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3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20YY : Current Year eg.2019</w:t>
            </w:r>
          </w:p>
        </w:tc>
        <w:tc>
          <w:tcPr>
            <w:tcW w:w="4619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20XX : Current Year - 1  eg. 2018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13"/>
        <w:tblpPr w:leftFromText="180" w:rightFromText="180" w:vertAnchor="text" w:horzAnchor="margin" w:tblpY="617"/>
        <w:tblW w:w="924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94"/>
        <w:gridCol w:w="5448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4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Company Name</w:t>
            </w:r>
          </w:p>
        </w:tc>
        <w:tc>
          <w:tcPr>
            <w:tcW w:w="5448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Power Vroom Sdn Bhd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Remark</w:t>
            </w:r>
          </w:p>
        </w:tc>
        <w:tc>
          <w:tcPr>
            <w:tcW w:w="5448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20YY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794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User Name &amp; Password</w:t>
            </w:r>
          </w:p>
        </w:tc>
        <w:tc>
          <w:tcPr>
            <w:tcW w:w="5448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ADMIN</w:t>
            </w:r>
          </w:p>
        </w:tc>
      </w:tr>
    </w:tbl>
    <w:p>
      <w:pPr>
        <w:rPr>
          <w:rFonts w:ascii="Verdana" w:hAnsi="Verdana" w:eastAsia="Arial" w:cs="Times New Roman"/>
          <w:b/>
          <w:sz w:val="20"/>
          <w:szCs w:val="20"/>
        </w:rPr>
      </w:pPr>
      <w:r>
        <w:rPr>
          <w:rStyle w:val="12"/>
          <w:rFonts w:eastAsiaTheme="minorEastAsi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-13335</wp:posOffset>
                </wp:positionH>
                <wp:positionV relativeFrom="paragraph">
                  <wp:posOffset>188595</wp:posOffset>
                </wp:positionV>
                <wp:extent cx="5767070" cy="0"/>
                <wp:effectExtent l="0" t="0" r="2413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.05pt;margin-top:14.85pt;height:0pt;width:454.1pt;z-index:251671552;mso-width-relative:page;mso-height-relative:page;" filled="f" stroked="t" coordsize="21600,21600" o:gfxdata="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phqlD1wAAAAgBAAAPAAAAAAAAAAEA&#10;IAAAACIAAABkcnMvZG93bnJldi54bWxQSwECFAAUAAAACACHTuJAnwelBNcBAAC6AwAADgAAAAAA&#10;AAABACAAAAAmAQAAZHJzL2Uyb0RvYy54bWxQSwUGAAAAAAYABgBZAQAAbw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bookmarkStart w:id="0" w:name="_Toc528153832"/>
      <w:bookmarkStart w:id="1" w:name="_Toc536804917"/>
      <w:r>
        <w:rPr>
          <w:rStyle w:val="12"/>
          <w:rFonts w:eastAsiaTheme="minorEastAsia"/>
          <w:sz w:val="20"/>
          <w:szCs w:val="20"/>
        </w:rPr>
        <w:t>Create New Database</w:t>
      </w:r>
      <w:bookmarkEnd w:id="0"/>
      <w:bookmarkEnd w:id="1"/>
      <w:r>
        <w:rPr>
          <w:rFonts w:ascii="Verdana" w:hAnsi="Verdana"/>
          <w:sz w:val="20"/>
          <w:szCs w:val="20"/>
        </w:rPr>
        <w:br w:type="textWrapping"/>
      </w:r>
      <w:r>
        <w:rPr>
          <w:rFonts w:ascii="Verdana" w:hAnsi="Verdana"/>
          <w:sz w:val="20"/>
          <w:szCs w:val="20"/>
        </w:rPr>
        <w:br w:type="textWrapping"/>
      </w:r>
    </w:p>
    <w:p>
      <w:pPr>
        <w:rPr>
          <w:rFonts w:ascii="Verdana" w:hAnsi="Verdana" w:cs="Times New Roman"/>
          <w:b/>
          <w:sz w:val="20"/>
          <w:szCs w:val="20"/>
        </w:rPr>
      </w:pPr>
      <w:r>
        <w:rPr>
          <w:rFonts w:ascii="Verdana" w:hAnsi="Verdana" w:eastAsia="Arial" w:cs="Times New Roman"/>
          <w:b/>
          <w:sz w:val="20"/>
          <w:szCs w:val="20"/>
        </w:rPr>
        <w:t xml:space="preserve">File </w:t>
      </w:r>
      <w:r>
        <w:rPr>
          <w:rFonts w:ascii="Verdana" w:hAnsi="Verdana" w:eastAsia="Arial" w:cs="Times New Roman"/>
          <w:b/>
          <w:sz w:val="20"/>
          <w:szCs w:val="20"/>
          <w:lang w:val="en-US"/>
        </w:rPr>
        <w:sym w:font="Wingdings" w:char="F0E0"/>
      </w:r>
      <w:r>
        <w:rPr>
          <w:rFonts w:ascii="Verdana" w:hAnsi="Verdana" w:eastAsia="Arial" w:cs="Times New Roman"/>
          <w:b/>
          <w:sz w:val="20"/>
          <w:szCs w:val="20"/>
          <w:lang w:val="en-US"/>
        </w:rPr>
        <w:t xml:space="preserve"> </w:t>
      </w:r>
      <w:r>
        <w:rPr>
          <w:rFonts w:ascii="Verdana" w:hAnsi="Verdana" w:eastAsia="Arial" w:cs="Times New Roman"/>
          <w:b/>
          <w:sz w:val="20"/>
          <w:szCs w:val="20"/>
        </w:rPr>
        <w:t>Customize SQL Financial Accounting Modules</w:t>
      </w:r>
    </w:p>
    <w:p>
      <w:pPr>
        <w:rPr>
          <w:rFonts w:ascii="Verdana" w:hAnsi="Verdana" w:eastAsia="Arial" w:cs="Times New Roman"/>
          <w:sz w:val="20"/>
          <w:szCs w:val="20"/>
        </w:rPr>
      </w:pPr>
      <w:r>
        <w:rPr>
          <w:rFonts w:ascii="Verdana" w:hAnsi="Verdana" w:eastAsia="Arial" w:cs="Times New Roman"/>
          <w:sz w:val="20"/>
          <w:szCs w:val="20"/>
        </w:rPr>
        <w:t xml:space="preserve">Turn on Professional Module by click on “PROF” and OK. 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Step 1: File | Customize SQL Account Modules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Step 2: </w:t>
      </w:r>
      <w:r>
        <w:rPr>
          <w:rFonts w:ascii="Verdana" w:hAnsi="Verdana"/>
          <w:b/>
          <w:sz w:val="20"/>
          <w:szCs w:val="20"/>
          <w:lang w:val="en-US"/>
        </w:rPr>
        <w:t>Double click</w:t>
      </w:r>
      <w:r>
        <w:rPr>
          <w:rFonts w:ascii="Verdana" w:hAnsi="Verdana"/>
          <w:sz w:val="20"/>
          <w:szCs w:val="20"/>
          <w:lang w:val="en-US"/>
        </w:rPr>
        <w:t xml:space="preserve"> on word “PROF” and press OK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</w:rPr>
        <w:drawing>
          <wp:inline distT="0" distB="0" distL="0" distR="0">
            <wp:extent cx="5357495" cy="43535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61529" cy="435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Step 3: File | Log on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Step 4: Re-login SQL then you can start your exam </w:t>
      </w:r>
    </w:p>
    <w:p>
      <w:pPr>
        <w:rPr>
          <w:rFonts w:ascii="Verdana" w:hAnsi="Verdana"/>
          <w:sz w:val="20"/>
          <w:szCs w:val="20"/>
          <w:lang w:val="en-US"/>
        </w:rPr>
      </w:pP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237490</wp:posOffset>
                </wp:positionV>
                <wp:extent cx="5767070" cy="0"/>
                <wp:effectExtent l="0" t="0" r="24130" b="1905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.8pt;margin-top:18.7pt;height:0pt;width:454.1pt;z-index:251660288;mso-width-relative:page;mso-height-relative:page;" filled="f" stroked="t" coordsize="21600,21600" o:gfxdata="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HyGn+XXAAAABwEAAA8AAAAAAAAA&#10;AQAgAAAAIgAAAGRycy9kb3ducmV2LnhtbFBLAQIUABQAAAAIAIdO4kD3uw4P2QEAALwDAAAOAAAA&#10;AAAAAAEAIAAAACYBAABkcnMvZTJvRG9jLnhtbFBLBQYAAAAABgAGAFkBAABxBQAAAAA=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bookmarkStart w:id="2" w:name="_Toc528153833"/>
      <w:bookmarkStart w:id="3" w:name="_Toc536804918"/>
      <w:r>
        <w:rPr>
          <w:rStyle w:val="12"/>
          <w:rFonts w:eastAsiaTheme="minorEastAsia"/>
          <w:sz w:val="20"/>
          <w:szCs w:val="20"/>
        </w:rPr>
        <w:t>Setup Financial Start Period in SQL Account</w:t>
      </w:r>
      <w:bookmarkEnd w:id="2"/>
      <w:bookmarkEnd w:id="3"/>
      <w:r>
        <w:rPr>
          <w:rFonts w:ascii="Verdana" w:hAnsi="Verdana"/>
          <w:sz w:val="20"/>
          <w:szCs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b/>
          <w:sz w:val="20"/>
          <w:szCs w:val="20"/>
          <w:lang w:val="en-US"/>
        </w:rPr>
        <w:br w:type="textWrapping"/>
      </w:r>
      <w:r>
        <w:rPr>
          <w:rFonts w:ascii="Verdana" w:hAnsi="Verdana"/>
          <w:b/>
          <w:sz w:val="20"/>
          <w:szCs w:val="20"/>
          <w:lang w:val="en-US"/>
        </w:rPr>
        <w:t xml:space="preserve">Tools 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Options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General Ledger</w:t>
      </w:r>
    </w:p>
    <w:tbl>
      <w:tblPr>
        <w:tblStyle w:val="13"/>
        <w:tblW w:w="924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21"/>
        <w:gridCol w:w="4621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Financial Start Period</w:t>
            </w:r>
          </w:p>
        </w:tc>
        <w:tc>
          <w:tcPr>
            <w:tcW w:w="4621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 w:val="0"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01/01/20YY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21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System Conversion Date</w:t>
            </w:r>
          </w:p>
        </w:tc>
        <w:tc>
          <w:tcPr>
            <w:tcW w:w="4621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01/01/20YY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>
      <w:pPr>
        <w:pStyle w:val="2"/>
        <w:rPr>
          <w:sz w:val="20"/>
          <w:szCs w:val="20"/>
        </w:rPr>
      </w:pPr>
      <w:bookmarkStart w:id="4" w:name="_Toc536804919"/>
      <w:bookmarkStart w:id="5" w:name="_Toc528153834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-8890</wp:posOffset>
                </wp:positionH>
                <wp:positionV relativeFrom="paragraph">
                  <wp:posOffset>302260</wp:posOffset>
                </wp:positionV>
                <wp:extent cx="5767070" cy="0"/>
                <wp:effectExtent l="0" t="0" r="24130" b="1905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7pt;margin-top:23.8pt;height:0pt;width:454.1pt;z-index:251661312;mso-width-relative:page;mso-height-relative:page;" filled="f" stroked="t" coordsize="21600,21600" o:gfxdata="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DBJQcM2AAAAAgBAAAPAAAAAAAA&#10;AAEAIAAAACIAAABkcnMvZG93bnJldi54bWxQSwECFAAUAAAACACHTuJAHR+i2NkBAAC8AwAADgAA&#10;AAAAAAABACAAAAAnAQAAZHJzL2Uyb0RvYy54bWxQSwUGAAAAAAYABgBZAQAAcg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Start Malaysia SST Features in SQL</w:t>
      </w:r>
      <w:bookmarkEnd w:id="4"/>
      <w:bookmarkEnd w:id="5"/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US"/>
        </w:rPr>
        <w:t>Official SST Start Date given by Kastam Malaysia: 01/01/20YY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Sales Tax Registration No: B18-1965-895456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All goods are trade in SST at the rate of 10%.</w:t>
      </w:r>
    </w:p>
    <w:p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13"/>
        <w:tblpPr w:leftFromText="180" w:rightFromText="180" w:vertAnchor="text" w:horzAnchor="margin" w:tblpY="716"/>
        <w:tblW w:w="924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51"/>
        <w:gridCol w:w="7291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1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Company Reg. No.</w:t>
            </w:r>
          </w:p>
        </w:tc>
        <w:tc>
          <w:tcPr>
            <w:tcW w:w="7291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 w:val="0"/>
                <w:bCs w:val="0"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786524-W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1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Attention To</w:t>
            </w:r>
          </w:p>
        </w:tc>
        <w:tc>
          <w:tcPr>
            <w:tcW w:w="7291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</w:rPr>
              <w:t>Mohd Faizul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1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Company Add.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</w:rPr>
              <w:t xml:space="preserve">No 45, Jalan Ipoh, </w:t>
            </w:r>
            <w:r>
              <w:rPr>
                <w:rFonts w:ascii="Verdana" w:hAnsi="Verdana"/>
                <w:color w:val="E46C0A" w:themeColor="accent6" w:themeShade="BF"/>
                <w:sz w:val="20"/>
                <w:szCs w:val="20"/>
              </w:rPr>
              <w:br w:type="textWrapping"/>
            </w:r>
            <w:r>
              <w:rPr>
                <w:rFonts w:ascii="Verdana" w:hAnsi="Verdana"/>
                <w:color w:val="E46C0A" w:themeColor="accent6" w:themeShade="BF"/>
                <w:sz w:val="20"/>
                <w:szCs w:val="20"/>
              </w:rPr>
              <w:t>51200 Kuala Lumpur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1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Telephone No.</w:t>
            </w:r>
          </w:p>
        </w:tc>
        <w:tc>
          <w:tcPr>
            <w:tcW w:w="7291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</w:rPr>
              <w:t>03-96852211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1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</w:rPr>
              <w:t>Fax No.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</w:rPr>
              <w:t>03-96852233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-8890</wp:posOffset>
                </wp:positionH>
                <wp:positionV relativeFrom="paragraph">
                  <wp:posOffset>203835</wp:posOffset>
                </wp:positionV>
                <wp:extent cx="5767070" cy="0"/>
                <wp:effectExtent l="0" t="0" r="24130" b="1905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7pt;margin-top:16.05pt;height:0pt;width:454.1pt;z-index:251659264;mso-width-relative:page;mso-height-relative:page;" filled="f" stroked="t" coordsize="21600,21600" o:gfxdata="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KGcfoNcAAAAIAQAADwAAAAAAAAAB&#10;ACAAAAAiAAAAZHJzL2Rvd25yZXYueG1sUEsBAhQAFAAAAAgAh07iQK1CKnzYAQAAvAMAAA4AAAAA&#10;AAAAAQAgAAAAJgEAAGRycy9lMm9Eb2MueG1sUEsFBgAAAAAGAAYAWQEAAHAFAAAAAA==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bookmarkStart w:id="6" w:name="_Toc536804920"/>
      <w:bookmarkStart w:id="7" w:name="_Toc528153835"/>
      <w:r>
        <w:rPr>
          <w:rStyle w:val="12"/>
          <w:rFonts w:eastAsiaTheme="minorEastAsia"/>
          <w:sz w:val="20"/>
          <w:szCs w:val="20"/>
        </w:rPr>
        <w:t>Maintain Company Profile</w:t>
      </w:r>
      <w:bookmarkEnd w:id="6"/>
      <w:bookmarkEnd w:id="7"/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 xml:space="preserve">File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Company Profile to fill in your address, attention, email and report </w:t>
      </w:r>
      <w:r>
        <w:rPr>
          <w:rFonts w:ascii="Verdana" w:hAnsi="Verdana" w:cs="Tahoma"/>
          <w:sz w:val="20"/>
          <w:szCs w:val="20"/>
          <w:lang w:val="en-US"/>
        </w:rPr>
        <w:tab/>
      </w:r>
    </w:p>
    <w:p>
      <w:pPr>
        <w:jc w:val="center"/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>(Hint : Set Report Header to make sure it appears on your documents’ header.)</w:t>
      </w:r>
    </w:p>
    <w:p>
      <w:pPr>
        <w:rPr>
          <w:rFonts w:ascii="Verdana" w:hAnsi="Verdana" w:cs="Tahoma"/>
          <w:sz w:val="20"/>
          <w:szCs w:val="20"/>
          <w:lang w:val="en-US"/>
        </w:rPr>
      </w:pPr>
    </w:p>
    <w:p>
      <w:pPr>
        <w:pStyle w:val="2"/>
        <w:rPr>
          <w:sz w:val="20"/>
          <w:szCs w:val="20"/>
        </w:rPr>
      </w:pPr>
      <w:bookmarkStart w:id="8" w:name="_Toc536804921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-32385</wp:posOffset>
                </wp:positionH>
                <wp:positionV relativeFrom="paragraph">
                  <wp:posOffset>275590</wp:posOffset>
                </wp:positionV>
                <wp:extent cx="5767070" cy="0"/>
                <wp:effectExtent l="0" t="0" r="24130" b="1905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2.55pt;margin-top:21.7pt;height:0pt;width:454.1pt;z-index:251662336;mso-width-relative:page;mso-height-relative:page;" filled="f" stroked="t" coordsize="21600,21600" o:gfxdata="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BoeyY9cAAAAIAQAADwAAAAAAAAAB&#10;ACAAAAAiAAAAZHJzL2Rvd25yZXYueG1sUEsBAhQAFAAAAAgAh07iQJdFDNnYAQAAvAMAAA4AAAAA&#10;AAAAAQAgAAAAJgEAAGRycy9lMm9Eb2MueG1sUEsFBgAAAAAGAAYAWQEAAHAFAAAAAA==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A : Chart of Account</w:t>
      </w:r>
      <w:bookmarkEnd w:id="8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 Maintain Account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Maintain following accounts at chart of accounts: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Note : please read the remark column before create the following account </w:t>
      </w:r>
    </w:p>
    <w:tbl>
      <w:tblPr>
        <w:tblStyle w:val="13"/>
        <w:tblW w:w="9464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0"/>
        <w:gridCol w:w="1352"/>
        <w:gridCol w:w="2524"/>
        <w:gridCol w:w="1712"/>
        <w:gridCol w:w="2426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A/C Type</w:t>
            </w:r>
          </w:p>
        </w:tc>
        <w:tc>
          <w:tcPr>
            <w:tcW w:w="1352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A/C Code</w:t>
            </w:r>
          </w:p>
        </w:tc>
        <w:tc>
          <w:tcPr>
            <w:tcW w:w="2524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A/C Description</w:t>
            </w:r>
          </w:p>
        </w:tc>
        <w:tc>
          <w:tcPr>
            <w:tcW w:w="1712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Special Type A/C</w:t>
            </w:r>
          </w:p>
        </w:tc>
        <w:tc>
          <w:tcPr>
            <w:tcW w:w="2426" w:type="dxa"/>
            <w:tcBorders>
              <w:bottom w:val="single" w:color="FABF8F" w:themeColor="accent6" w:themeTint="99" w:sz="12" w:space="0"/>
              <w:insideH w:val="single" w:sz="12" w:space="0"/>
            </w:tcBorders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 xml:space="preserve">Remark 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200-500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Land &amp; Building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200-505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Accum Deprn – Land &amp; Building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Accumulated Deprn. Acc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200-600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Plant &amp; Machinery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 w:val="0"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200-605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Accum Deprn - Plant &amp; Machinery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Accumulated Deprn. Acc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Current Assets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310-001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CIMB Bank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Bank Account</w:t>
            </w: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*</w:t>
            </w: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Mother account =  Cash 310-000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Current Liabilities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451-000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Bank Interest Payable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Current Liabilities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452-000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EIS - Staff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Sales of Finished Goods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*Replace 500-000 to Sales of Finished Good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Sales of Semi-Finished Goods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auto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auto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Other Sales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auto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auto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6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Purchases of Raw Material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*Replace 610-000 to Purchases of Raw  Material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Purchase of Semi-Finished Goods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Other Purchases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925-000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Audit Fees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926-000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General Expenses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927-000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Medical Fee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1450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Other Income</w:t>
            </w:r>
          </w:p>
        </w:tc>
        <w:tc>
          <w:tcPr>
            <w:tcW w:w="135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531-000</w:t>
            </w:r>
          </w:p>
        </w:tc>
        <w:tc>
          <w:tcPr>
            <w:tcW w:w="2524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Gain on Disposal of Fixed Assets</w:t>
            </w:r>
          </w:p>
        </w:tc>
        <w:tc>
          <w:tcPr>
            <w:tcW w:w="1712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US"/>
              </w:rPr>
              <w:t>-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</w:p>
    <w:p>
      <w:pPr>
        <w:pStyle w:val="2"/>
        <w:rPr>
          <w:sz w:val="20"/>
          <w:szCs w:val="20"/>
        </w:rPr>
      </w:pPr>
      <w:bookmarkStart w:id="9" w:name="_Toc536804922"/>
      <w:bookmarkStart w:id="10" w:name="_Toc528153837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2pt;margin-top:24pt;height:0pt;width:454.1pt;z-index:251663360;mso-width-relative:page;mso-height-relative:page;" filled="f" stroked="t" coordsize="21600,21600" o:gfxdata="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AX61hS1wAAAAcBAAAPAAAAAAAAAAEA&#10;IAAAACIAAABkcnMvZG93bnJldi54bWxQSwECFAAUAAAACACHTuJA4c5a3tcBAAC6AwAADgAAAAAA&#10;AAABACAAAAAmAQAAZHJzL2Uyb0RvYy54bWxQSwUGAAAAAAYABgBZAQAAbw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B : Trade Debtors / Customers Maintenance</w:t>
      </w:r>
      <w:bookmarkEnd w:id="9"/>
      <w:bookmarkEnd w:id="10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b/>
          <w:sz w:val="20"/>
          <w:szCs w:val="20"/>
          <w:lang w:val="en-US"/>
        </w:rPr>
        <w:t xml:space="preserve">Customer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  Maintain Customer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Maintain following customers: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Note : </w:t>
      </w:r>
    </w:p>
    <w:p>
      <w:pPr>
        <w:pStyle w:val="15"/>
        <w:numPr>
          <w:ilvl w:val="0"/>
          <w:numId w:val="1"/>
        </w:numPr>
        <w:rPr>
          <w:lang w:val="en-US"/>
        </w:rPr>
      </w:pPr>
      <w:r>
        <w:rPr>
          <w:lang w:val="en-US"/>
        </w:rPr>
        <w:t>you are required to create the agent &amp; assign it accordingly.</w:t>
      </w:r>
    </w:p>
    <w:p>
      <w:pPr>
        <w:pStyle w:val="15"/>
        <w:numPr>
          <w:ilvl w:val="0"/>
          <w:numId w:val="1"/>
        </w:numPr>
        <w:rPr>
          <w:lang w:val="en-US"/>
        </w:rPr>
      </w:pPr>
      <w:r>
        <w:t xml:space="preserve">Please create new Tariff Code as below: </w:t>
      </w:r>
    </w:p>
    <w:tbl>
      <w:tblPr>
        <w:tblStyle w:val="7"/>
        <w:tblW w:w="8522" w:type="dxa"/>
        <w:tblInd w:w="72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6"/>
        <w:gridCol w:w="6866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  <w:shd w:val="clear" w:color="auto" w:fill="auto"/>
          </w:tcPr>
          <w:p>
            <w:pPr>
              <w:pStyle w:val="15"/>
              <w:ind w:left="0"/>
              <w:rPr>
                <w:color w:val="953735" w:themeColor="accent2" w:themeShade="BF"/>
                <w:lang w:val="en-US"/>
              </w:rPr>
            </w:pPr>
            <w:r>
              <w:rPr>
                <w:color w:val="953735" w:themeColor="accent2" w:themeShade="BF"/>
                <w:lang w:val="en-US"/>
              </w:rPr>
              <w:t>Tariff Code</w:t>
            </w:r>
          </w:p>
        </w:tc>
        <w:tc>
          <w:tcPr>
            <w:tcW w:w="6866" w:type="dxa"/>
            <w:shd w:val="clear" w:color="auto" w:fill="auto"/>
          </w:tcPr>
          <w:p>
            <w:pPr>
              <w:pStyle w:val="15"/>
              <w:ind w:left="0"/>
              <w:rPr>
                <w:color w:val="953735" w:themeColor="accent2" w:themeShade="BF"/>
                <w:lang w:val="en-US"/>
              </w:rPr>
            </w:pPr>
            <w:r>
              <w:rPr>
                <w:color w:val="953735" w:themeColor="accent2" w:themeShade="BF"/>
                <w:lang w:val="en-US"/>
              </w:rPr>
              <w:t>Tariff Description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  <w:shd w:val="clear" w:color="auto" w:fill="auto"/>
          </w:tcPr>
          <w:p>
            <w:pPr>
              <w:pStyle w:val="15"/>
              <w:ind w:left="0"/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4011400000</w:t>
            </w:r>
          </w:p>
        </w:tc>
        <w:tc>
          <w:tcPr>
            <w:tcW w:w="686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Segoe UI"/>
                <w:color w:val="212529"/>
                <w:sz w:val="20"/>
                <w:szCs w:val="20"/>
                <w:shd w:val="clear" w:color="auto" w:fill="FFFFFF"/>
              </w:rPr>
              <w:t>Kind used on motorcycles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  <w:shd w:val="clear" w:color="auto" w:fill="auto"/>
          </w:tcPr>
          <w:p>
            <w:pPr>
              <w:pStyle w:val="15"/>
              <w:ind w:left="0"/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4012204000</w:t>
            </w:r>
          </w:p>
        </w:tc>
        <w:tc>
          <w:tcPr>
            <w:tcW w:w="686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Segoe UI"/>
                <w:color w:val="212529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Kind used on motor cars (including station wagons and racing cars), buses or lorries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  <w:shd w:val="clear" w:color="auto" w:fill="auto"/>
          </w:tcPr>
          <w:p>
            <w:pPr>
              <w:pStyle w:val="15"/>
              <w:ind w:left="0"/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4016932000</w:t>
            </w:r>
          </w:p>
        </w:tc>
        <w:tc>
          <w:tcPr>
            <w:tcW w:w="686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Gaskets and o-rings, kind used on vehicles of heading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56" w:type="dxa"/>
            <w:shd w:val="clear" w:color="auto" w:fill="auto"/>
          </w:tcPr>
          <w:p>
            <w:pPr>
              <w:pStyle w:val="15"/>
              <w:ind w:left="0"/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7320201100</w:t>
            </w:r>
          </w:p>
        </w:tc>
        <w:tc>
          <w:tcPr>
            <w:tcW w:w="686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For Motor Vehicles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</w:p>
    <w:p>
      <w:pPr>
        <w:rPr>
          <w:rFonts w:ascii="Verdana" w:hAnsi="Verdana"/>
          <w:sz w:val="20"/>
          <w:szCs w:val="20"/>
          <w:lang w:val="en-US"/>
        </w:rPr>
      </w:pPr>
    </w:p>
    <w:p>
      <w:pPr>
        <w:rPr>
          <w:rFonts w:ascii="Verdana" w:hAnsi="Verdana"/>
          <w:sz w:val="20"/>
          <w:szCs w:val="20"/>
          <w:lang w:val="en-US"/>
        </w:rPr>
      </w:pPr>
    </w:p>
    <w:p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13"/>
        <w:tblW w:w="932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98"/>
        <w:gridCol w:w="1506"/>
        <w:gridCol w:w="1842"/>
        <w:gridCol w:w="1276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4698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Debtor’s Company Detail</w:t>
            </w:r>
          </w:p>
        </w:tc>
        <w:tc>
          <w:tcPr>
            <w:tcW w:w="1506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Credit Terms</w:t>
            </w:r>
          </w:p>
        </w:tc>
        <w:tc>
          <w:tcPr>
            <w:tcW w:w="1842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Tariff Code &amp; Tax Code</w:t>
            </w:r>
          </w:p>
        </w:tc>
        <w:tc>
          <w:tcPr>
            <w:tcW w:w="1276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Agent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98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Auto Eco Motor Sdn Bhd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37, Jalan Ulu Rama, </w:t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58002 Kuala Lumpur, </w:t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Federal Territory of Kuala Lumpur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Attn : Brandon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Tel : 017-3681110</w:t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</w:p>
        </w:tc>
        <w:tc>
          <w:tcPr>
            <w:tcW w:w="150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30 Days</w:t>
            </w:r>
          </w:p>
        </w:tc>
        <w:tc>
          <w:tcPr>
            <w:tcW w:w="184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7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Muthu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Bengkel Motor Horng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No 1, Jalan Melur Tamn Sri Alam,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 w:val="0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85100 Batu Anam,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Segamat Johor.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Attn  : Ms. Hafiza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Tel : 07-9550988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Fax : 07-9551988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Exemption No : C2-1901-442336</w:t>
            </w: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Expiry Date : 31/12/2020</w:t>
            </w:r>
          </w:p>
        </w:tc>
        <w:tc>
          <w:tcPr>
            <w:tcW w:w="1506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60 Days</w:t>
            </w:r>
          </w:p>
        </w:tc>
        <w:tc>
          <w:tcPr>
            <w:tcW w:w="1842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Tariff Code 4012204000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Tax Code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SEC2</w:t>
            </w:r>
          </w:p>
        </w:tc>
        <w:tc>
          <w:tcPr>
            <w:tcW w:w="1276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Y.Yee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98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YCH Super Auto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No 27, Jalan Mamar 18,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07000 Langkawi.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Attn : Ms.Vicky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Tel : 019-54236873</w:t>
            </w:r>
          </w:p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0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30 Days</w:t>
            </w:r>
          </w:p>
        </w:tc>
        <w:tc>
          <w:tcPr>
            <w:tcW w:w="184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Tax Code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SE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Muthu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98" w:type="dxa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Cash Sales (MISC Customer)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06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C.O.D</w:t>
            </w:r>
          </w:p>
        </w:tc>
        <w:tc>
          <w:tcPr>
            <w:tcW w:w="1842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76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pStyle w:val="2"/>
        <w:rPr>
          <w:sz w:val="20"/>
          <w:szCs w:val="20"/>
        </w:rPr>
      </w:pPr>
      <w:bookmarkStart w:id="11" w:name="_Toc536804923"/>
      <w:bookmarkStart w:id="12" w:name="_Toc528153838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363220</wp:posOffset>
                </wp:positionV>
                <wp:extent cx="5767070" cy="0"/>
                <wp:effectExtent l="0" t="0" r="2413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2pt;margin-top:28.6pt;height:0pt;width:454.1pt;z-index:251664384;mso-width-relative:page;mso-height-relative:page;" filled="f" stroked="t" coordsize="21600,21600" o:gfxdata="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xiCVR1wAAAAcBAAAPAAAAAAAAAAEA&#10;IAAAACIAAABkcnMvZG93bnJldi54bWxQSwECFAAUAAAACACHTuJA4TG6GtcBAAC6AwAADgAAAAAA&#10;AAABACAAAAAmAQAAZHJzL2Uyb0RvYy54bWxQSwUGAAAAAAYABgBZAQAAbw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C : Trade Creditors / Suppliers Maintenance</w:t>
      </w:r>
      <w:bookmarkEnd w:id="11"/>
      <w:bookmarkEnd w:id="12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Supplier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Maintain Supplier   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Maintain following suppliers:</w:t>
      </w:r>
    </w:p>
    <w:tbl>
      <w:tblPr>
        <w:tblStyle w:val="13"/>
        <w:tblpPr w:leftFromText="180" w:rightFromText="180" w:vertAnchor="text" w:horzAnchor="margin" w:tblpY="612"/>
        <w:tblW w:w="9634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1"/>
        <w:gridCol w:w="1559"/>
        <w:gridCol w:w="1985"/>
        <w:gridCol w:w="1134"/>
        <w:gridCol w:w="1275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3681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Creditor’s Company Detail</w:t>
            </w:r>
          </w:p>
        </w:tc>
        <w:tc>
          <w:tcPr>
            <w:tcW w:w="1559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Credit Terms</w:t>
            </w:r>
          </w:p>
        </w:tc>
        <w:tc>
          <w:tcPr>
            <w:tcW w:w="1985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Tariff Code &amp; Tax Code</w:t>
            </w:r>
          </w:p>
        </w:tc>
        <w:tc>
          <w:tcPr>
            <w:tcW w:w="1134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Agent</w:t>
            </w:r>
          </w:p>
        </w:tc>
        <w:tc>
          <w:tcPr>
            <w:tcW w:w="1275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 w:val="0"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b/>
                <w:bCs w:val="0"/>
                <w:color w:val="E46C0A" w:themeColor="accent6" w:themeShade="BF"/>
                <w:sz w:val="20"/>
                <w:szCs w:val="20"/>
                <w:lang w:val="en-US"/>
              </w:rPr>
              <w:t>Default Tax Code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1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Super Racing Motorcycle Parts Sdn Bhd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No 21, Taman City, </w:t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46200 Petaling Jaya, </w:t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Selangor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Attn. : Mr. Subra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Tel : 03-7931 1445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Tax Exemption No : C1-1812-112131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30 Days</w:t>
            </w:r>
          </w:p>
        </w:tc>
        <w:tc>
          <w:tcPr>
            <w:tcW w:w="1985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Tariff Code 4016932000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Tax Code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PEC2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Tariff Code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7320201100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Tax Code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PEC1</w:t>
            </w:r>
          </w:p>
        </w:tc>
        <w:tc>
          <w:tcPr>
            <w:tcW w:w="113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Y.Yee</w:t>
            </w:r>
          </w:p>
        </w:tc>
        <w:tc>
          <w:tcPr>
            <w:tcW w:w="1275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PST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SP Motor Sdn Bhd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No 21, Jalan Damai 1, </w:t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Taman Damai,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Sungai Buloh, 46300,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Selangor Malaysia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Attn. To : Ms. Anna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Tel : 03-9880 4500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Fax : 03-9880 4503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Tax Exemption No : C1-1812-112131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59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30 Days</w:t>
            </w:r>
          </w:p>
        </w:tc>
        <w:tc>
          <w:tcPr>
            <w:tcW w:w="1985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Tariff Code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7320201100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Tax Code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PEC1</w:t>
            </w:r>
          </w:p>
        </w:tc>
        <w:tc>
          <w:tcPr>
            <w:tcW w:w="1134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Muthu</w:t>
            </w:r>
          </w:p>
        </w:tc>
        <w:tc>
          <w:tcPr>
            <w:tcW w:w="1275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PST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68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Harvest Engineering Sdn Bhd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No 2, Jalan Cenderai 26,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 w:val="0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Kawasan Perindustrian,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Kota Puteri 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81750 Masai, Johor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Attention: Mr. Ben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Tel : 07-3884357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30 Days</w:t>
            </w:r>
          </w:p>
        </w:tc>
        <w:tc>
          <w:tcPr>
            <w:tcW w:w="1985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34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Y.Yee</w:t>
            </w:r>
          </w:p>
        </w:tc>
        <w:tc>
          <w:tcPr>
            <w:tcW w:w="1275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PST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</w:p>
    <w:p>
      <w:pPr>
        <w:pStyle w:val="2"/>
        <w:rPr>
          <w:sz w:val="20"/>
          <w:szCs w:val="20"/>
        </w:rPr>
      </w:pPr>
      <w:bookmarkStart w:id="13" w:name="_Toc528153839"/>
      <w:bookmarkStart w:id="14" w:name="_Toc536804924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2pt;margin-top:24pt;height:0pt;width:454.1pt;z-index:251665408;mso-width-relative:page;mso-height-relative:page;" filled="f" stroked="t" coordsize="21600,21600" o:gfxdata="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BfrWFLXAAAABwEAAA8AAAAAAAAA&#10;AQAgAAAAIgAAAGRycy9kb3ducmV2LnhtbFBLAQIUABQAAAAIAIdO4kA6+Ovm2QEAALwDAAAOAAAA&#10;AAAAAAEAIAAAACYBAABkcnMvZTJvRG9jLnhtbFBLBQYAAAAABgAGAFkBAABxBQAAAAA=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D : Stock Group &amp; Maintain Stock Item</w:t>
      </w:r>
      <w:bookmarkEnd w:id="13"/>
      <w:bookmarkEnd w:id="14"/>
    </w:p>
    <w:p>
      <w:pPr>
        <w:pStyle w:val="3"/>
        <w:rPr>
          <w:rFonts w:ascii="Verdana" w:hAnsi="Verdana"/>
          <w:sz w:val="20"/>
          <w:szCs w:val="20"/>
          <w:lang w:val="en-US"/>
        </w:rPr>
      </w:pPr>
      <w:bookmarkStart w:id="15" w:name="_Toc528153840"/>
      <w:bookmarkStart w:id="16" w:name="_Toc536804925"/>
      <w:r>
        <w:rPr>
          <w:rFonts w:ascii="Verdana" w:hAnsi="Verdana"/>
          <w:sz w:val="20"/>
          <w:szCs w:val="20"/>
          <w:lang w:val="en-US"/>
        </w:rPr>
        <w:t>D1 : Maintain Stock Group</w:t>
      </w:r>
      <w:bookmarkEnd w:id="15"/>
      <w:bookmarkEnd w:id="16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Stock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Maintain Stock Group</w:t>
      </w:r>
    </w:p>
    <w:p>
      <w:pPr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>Note : please assign FIFO costing method for all stock group.</w:t>
      </w:r>
    </w:p>
    <w:tbl>
      <w:tblPr>
        <w:tblStyle w:val="7"/>
        <w:tblW w:w="9738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8"/>
        <w:gridCol w:w="1557"/>
        <w:gridCol w:w="19"/>
        <w:gridCol w:w="1183"/>
        <w:gridCol w:w="17"/>
        <w:gridCol w:w="1186"/>
        <w:gridCol w:w="14"/>
        <w:gridCol w:w="1190"/>
        <w:gridCol w:w="10"/>
        <w:gridCol w:w="1193"/>
        <w:gridCol w:w="7"/>
        <w:gridCol w:w="1324"/>
        <w:gridCol w:w="1080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0" w:hRule="atLeast"/>
        </w:trPr>
        <w:tc>
          <w:tcPr>
            <w:tcW w:w="958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Code</w:t>
            </w:r>
          </w:p>
        </w:tc>
        <w:tc>
          <w:tcPr>
            <w:tcW w:w="1576" w:type="dxa"/>
            <w:gridSpan w:val="2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S/Rtrn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C/Sales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Purchase</w:t>
            </w:r>
          </w:p>
        </w:tc>
        <w:tc>
          <w:tcPr>
            <w:tcW w:w="1324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C/Purchase</w:t>
            </w:r>
          </w:p>
        </w:tc>
        <w:tc>
          <w:tcPr>
            <w:tcW w:w="1080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P/Rtrn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</w:trPr>
        <w:tc>
          <w:tcPr>
            <w:tcW w:w="95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</w:t>
            </w:r>
          </w:p>
        </w:tc>
        <w:tc>
          <w:tcPr>
            <w:tcW w:w="155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Raw Materials</w:t>
            </w:r>
          </w:p>
        </w:tc>
        <w:tc>
          <w:tcPr>
            <w:tcW w:w="1202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500-002</w:t>
            </w:r>
          </w:p>
        </w:tc>
        <w:tc>
          <w:tcPr>
            <w:tcW w:w="1203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510-000</w:t>
            </w:r>
          </w:p>
        </w:tc>
        <w:tc>
          <w:tcPr>
            <w:tcW w:w="1204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500-002</w:t>
            </w:r>
          </w:p>
        </w:tc>
        <w:tc>
          <w:tcPr>
            <w:tcW w:w="1203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610-000</w:t>
            </w:r>
          </w:p>
        </w:tc>
        <w:tc>
          <w:tcPr>
            <w:tcW w:w="1331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610-000</w:t>
            </w:r>
          </w:p>
        </w:tc>
        <w:tc>
          <w:tcPr>
            <w:tcW w:w="108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612-000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</w:trPr>
        <w:tc>
          <w:tcPr>
            <w:tcW w:w="95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SF</w:t>
            </w:r>
          </w:p>
        </w:tc>
        <w:tc>
          <w:tcPr>
            <w:tcW w:w="155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Semi-finished Goods</w:t>
            </w:r>
          </w:p>
        </w:tc>
        <w:tc>
          <w:tcPr>
            <w:tcW w:w="1202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500-001</w:t>
            </w:r>
          </w:p>
        </w:tc>
        <w:tc>
          <w:tcPr>
            <w:tcW w:w="1203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510-000</w:t>
            </w:r>
          </w:p>
        </w:tc>
        <w:tc>
          <w:tcPr>
            <w:tcW w:w="1204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500-001</w:t>
            </w:r>
          </w:p>
        </w:tc>
        <w:tc>
          <w:tcPr>
            <w:tcW w:w="1203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610-001</w:t>
            </w:r>
          </w:p>
        </w:tc>
        <w:tc>
          <w:tcPr>
            <w:tcW w:w="1331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610-001</w:t>
            </w:r>
          </w:p>
        </w:tc>
        <w:tc>
          <w:tcPr>
            <w:tcW w:w="108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612-000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</w:trPr>
        <w:tc>
          <w:tcPr>
            <w:tcW w:w="95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FG</w:t>
            </w:r>
          </w:p>
        </w:tc>
        <w:tc>
          <w:tcPr>
            <w:tcW w:w="155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Finished Goods</w:t>
            </w:r>
          </w:p>
        </w:tc>
        <w:tc>
          <w:tcPr>
            <w:tcW w:w="1202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500-000</w:t>
            </w:r>
          </w:p>
        </w:tc>
        <w:tc>
          <w:tcPr>
            <w:tcW w:w="1203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510-000</w:t>
            </w:r>
          </w:p>
        </w:tc>
        <w:tc>
          <w:tcPr>
            <w:tcW w:w="1204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500-000</w:t>
            </w:r>
          </w:p>
        </w:tc>
        <w:tc>
          <w:tcPr>
            <w:tcW w:w="1203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610-002</w:t>
            </w:r>
          </w:p>
        </w:tc>
        <w:tc>
          <w:tcPr>
            <w:tcW w:w="1331" w:type="dxa"/>
            <w:gridSpan w:val="2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610-002</w:t>
            </w:r>
          </w:p>
        </w:tc>
        <w:tc>
          <w:tcPr>
            <w:tcW w:w="108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612-000</w:t>
            </w:r>
          </w:p>
        </w:tc>
      </w:tr>
    </w:tbl>
    <w:p>
      <w:pPr>
        <w:pStyle w:val="3"/>
        <w:rPr>
          <w:rFonts w:ascii="Verdana" w:hAnsi="Verdana"/>
          <w:sz w:val="20"/>
          <w:szCs w:val="20"/>
          <w:lang w:val="en-US"/>
        </w:rPr>
      </w:pPr>
      <w:bookmarkStart w:id="17" w:name="_Toc528153841"/>
    </w:p>
    <w:p>
      <w:pPr>
        <w:pStyle w:val="3"/>
        <w:rPr>
          <w:rFonts w:ascii="Verdana" w:hAnsi="Verdana"/>
          <w:b/>
          <w:bCs/>
          <w:color w:val="4F81BD" w:themeColor="accent1"/>
          <w:sz w:val="20"/>
          <w:szCs w:val="20"/>
          <w:lang w:val="en-US"/>
          <w14:textFill>
            <w14:solidFill>
              <w14:schemeClr w14:val="accent1"/>
            </w14:solidFill>
          </w14:textFill>
        </w:rPr>
      </w:pPr>
      <w:bookmarkStart w:id="18" w:name="_Toc536804926"/>
      <w:r>
        <w:rPr>
          <w:rFonts w:ascii="Verdana" w:hAnsi="Verdana"/>
          <w:sz w:val="20"/>
          <w:szCs w:val="20"/>
          <w:lang w:val="en-US"/>
        </w:rPr>
        <w:t>D2: Maintain Stock Item</w:t>
      </w:r>
      <w:bookmarkEnd w:id="17"/>
      <w:bookmarkEnd w:id="18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Stock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Maintain Stock Item</w:t>
      </w:r>
    </w:p>
    <w:p>
      <w:pPr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 xml:space="preserve">Note : all below item has an opening stock, the cost for the opening stock items follow Ref. Cost. </w:t>
      </w:r>
    </w:p>
    <w:tbl>
      <w:tblPr>
        <w:tblStyle w:val="7"/>
        <w:tblW w:w="9738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8"/>
        <w:gridCol w:w="2033"/>
        <w:gridCol w:w="1101"/>
        <w:gridCol w:w="1101"/>
        <w:gridCol w:w="1101"/>
        <w:gridCol w:w="1101"/>
        <w:gridCol w:w="965"/>
        <w:gridCol w:w="1238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98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Item Code</w:t>
            </w:r>
          </w:p>
        </w:tc>
        <w:tc>
          <w:tcPr>
            <w:tcW w:w="2033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Item Group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UOM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Ref. Cost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Ref. Price</w:t>
            </w:r>
          </w:p>
        </w:tc>
        <w:tc>
          <w:tcPr>
            <w:tcW w:w="965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Opening Bal. (Qty)</w:t>
            </w:r>
          </w:p>
        </w:tc>
        <w:tc>
          <w:tcPr>
            <w:tcW w:w="1238" w:type="dxa"/>
            <w:shd w:val="clear" w:color="auto" w:fill="CCC0D9" w:themeFill="accent4" w:themeFillTint="66"/>
          </w:tcPr>
          <w:p>
            <w:pPr>
              <w:spacing w:after="0" w:line="240" w:lineRule="auto"/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color w:val="953735" w:themeColor="accent2" w:themeShade="BF"/>
                <w:sz w:val="20"/>
                <w:szCs w:val="20"/>
                <w:lang w:val="en-US"/>
              </w:rPr>
              <w:t>Tariff Code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4" w:hRule="atLeast"/>
        </w:trPr>
        <w:tc>
          <w:tcPr>
            <w:tcW w:w="10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eastAsia="Times New Roman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eastAsia="Times New Roman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  <w:t>Wheel BWM S3</w:t>
            </w:r>
          </w:p>
          <w:p>
            <w:pPr>
              <w:spacing w:after="0" w:line="240" w:lineRule="auto"/>
              <w:rPr>
                <w:rFonts w:ascii="Verdana" w:hAnsi="Verdana" w:eastAsia="Times New Roman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3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eastAsia="Times New Roman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eastAsia="Times New Roman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  <w:t>Wheel BWM Series 3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Unit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2000.00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3500.00</w:t>
            </w:r>
          </w:p>
        </w:tc>
        <w:tc>
          <w:tcPr>
            <w:tcW w:w="96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123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4012204000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10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bCs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 xml:space="preserve">GearBox Lexuss </w:t>
            </w:r>
          </w:p>
          <w:p>
            <w:pPr>
              <w:spacing w:after="0" w:line="240" w:lineRule="auto"/>
              <w:rPr>
                <w:rFonts w:ascii="Verdana" w:hAnsi="Verdana" w:cs="Tahoma"/>
                <w:color w:val="953735" w:themeColor="accent2" w:themeShade="BF"/>
                <w:sz w:val="20"/>
                <w:szCs w:val="20"/>
              </w:rPr>
            </w:pPr>
          </w:p>
        </w:tc>
        <w:tc>
          <w:tcPr>
            <w:tcW w:w="203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eastAsia="Times New Roman" w:cs="Tahoma"/>
                <w:color w:val="000000" w:themeColor="text1"/>
                <w:kern w:val="36"/>
                <w:sz w:val="20"/>
                <w:szCs w:val="20"/>
                <w:lang w:val="en-MY"/>
                <w14:textFill>
                  <w14:solidFill>
                    <w14:schemeClr w14:val="tx1"/>
                  </w14:solidFill>
                </w14:textFill>
              </w:rPr>
              <w:t>Gearbox Lexuss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SF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Unit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4000.00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6100.00</w:t>
            </w:r>
          </w:p>
        </w:tc>
        <w:tc>
          <w:tcPr>
            <w:tcW w:w="96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123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7320201100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10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Window Frame (L)</w:t>
            </w:r>
          </w:p>
        </w:tc>
        <w:tc>
          <w:tcPr>
            <w:tcW w:w="203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bCs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Window Frame (Left)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Unit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250.00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350.00</w:t>
            </w:r>
          </w:p>
        </w:tc>
        <w:tc>
          <w:tcPr>
            <w:tcW w:w="96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123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7320201100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10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Window Frame (R)</w:t>
            </w:r>
          </w:p>
        </w:tc>
        <w:tc>
          <w:tcPr>
            <w:tcW w:w="203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Window Frame (Right)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Unit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250.00</w:t>
            </w:r>
          </w:p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350.00</w:t>
            </w:r>
          </w:p>
        </w:tc>
        <w:tc>
          <w:tcPr>
            <w:tcW w:w="96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23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7320201100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10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Air Filter</w:t>
            </w:r>
          </w:p>
        </w:tc>
        <w:tc>
          <w:tcPr>
            <w:tcW w:w="203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Purifier Ait Filter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FG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Unit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275.00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405.00</w:t>
            </w:r>
          </w:p>
        </w:tc>
        <w:tc>
          <w:tcPr>
            <w:tcW w:w="96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123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4011400000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109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Gasket BWM S2</w:t>
            </w:r>
          </w:p>
        </w:tc>
        <w:tc>
          <w:tcPr>
            <w:tcW w:w="203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Gasket BWM Series 2 - 4345W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Unit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1500.00</w:t>
            </w:r>
          </w:p>
        </w:tc>
        <w:tc>
          <w:tcPr>
            <w:tcW w:w="11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2560.00</w:t>
            </w:r>
          </w:p>
        </w:tc>
        <w:tc>
          <w:tcPr>
            <w:tcW w:w="96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123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4016932000</w:t>
            </w:r>
          </w:p>
        </w:tc>
      </w:tr>
    </w:tbl>
    <w:p>
      <w:pPr>
        <w:pStyle w:val="2"/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sz w:val="20"/>
          <w:szCs w:val="20"/>
        </w:rPr>
        <w:br w:type="textWrapping"/>
      </w:r>
      <w:bookmarkStart w:id="19" w:name="_Toc528153842"/>
      <w:bookmarkStart w:id="20" w:name="_Toc536804927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2pt;margin-top:24pt;height:0pt;width:454.1pt;z-index:251666432;mso-width-relative:page;mso-height-relative:page;" filled="f" stroked="t" coordsize="21600,21600" o:gfxdata="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F+tYUtcAAAAHAQAADwAAAAAAAAAB&#10;ACAAAAAiAAAAZHJzL2Rvd25yZXYueG1sUEsBAhQAFAAAAAgAh07iQNv8nUfYAQAAvAMAAA4AAAAA&#10;AAAAAQAgAAAAJgEAAGRycy9lMm9Eb2MueG1sUEsFBgAAAAAGAAYAWQEAAHAFAAAAAA==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E : Opening Balance</w:t>
      </w:r>
      <w:bookmarkEnd w:id="19"/>
      <w:bookmarkEnd w:id="20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t xml:space="preserve">E1: </w:t>
      </w:r>
      <w:r>
        <w:rPr>
          <w:rFonts w:ascii="Verdana" w:hAnsi="Verdana"/>
          <w:sz w:val="20"/>
          <w:szCs w:val="20"/>
          <w:lang w:val="en-US"/>
        </w:rPr>
        <w:t>Below is detail outstanding aging for debtor as at 31/12/20XX.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Maintain Opening Balance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Trade Debtor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Select your Debtor &amp; click on Debit Column, &amp; select Open Customer Invoice.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drawing>
          <wp:inline distT="0" distB="0" distL="0" distR="0">
            <wp:extent cx="4815840" cy="2105660"/>
            <wp:effectExtent l="0" t="0" r="381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3133" cy="211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E2: Statement Report given by </w:t>
      </w:r>
      <w:r>
        <w:rPr>
          <w:rFonts w:ascii="Verdana" w:hAnsi="Verdana"/>
          <w:b/>
          <w:bCs/>
          <w:sz w:val="20"/>
          <w:szCs w:val="20"/>
          <w:lang w:val="en-US"/>
        </w:rPr>
        <w:t>Trade Creditors</w:t>
      </w:r>
      <w:r>
        <w:rPr>
          <w:rFonts w:ascii="Verdana" w:hAnsi="Verdana"/>
          <w:sz w:val="20"/>
          <w:szCs w:val="20"/>
          <w:lang w:val="en-US"/>
        </w:rPr>
        <w:t>.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Below is detail outstanding statement from Harvest Engineering Sdn Bhd as at 31/12/20XX.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drawing>
          <wp:inline distT="0" distB="0" distL="0" distR="0">
            <wp:extent cx="4278630" cy="2788285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7886" cy="2800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20"/>
          <w:szCs w:val="20"/>
        </w:rPr>
        <w:br w:type="textWrapping"/>
      </w:r>
      <w:r>
        <w:rPr>
          <w:rFonts w:ascii="Verdana" w:hAnsi="Verdana"/>
          <w:sz w:val="20"/>
          <w:szCs w:val="20"/>
        </w:rPr>
        <w:br w:type="textWrapping"/>
      </w:r>
      <w:r>
        <w:rPr>
          <w:rFonts w:ascii="Verdana" w:hAnsi="Verdana"/>
          <w:sz w:val="20"/>
          <w:szCs w:val="20"/>
        </w:rPr>
        <w:t>Below is detail outstanding statement from Super Racing Motorcycle Parts Sdn Bhd as at 31/12/20XX.</w:t>
      </w:r>
    </w:p>
    <w:p>
      <w:pPr>
        <w:rPr>
          <w:rFonts w:ascii="Verdana" w:hAnsi="Verdana" w:eastAsia="Arial" w:cs="Times New Roman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drawing>
          <wp:inline distT="0" distB="0" distL="0" distR="0">
            <wp:extent cx="5058410" cy="3371850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64755" cy="337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 Maintain Opening Balance &amp; Enter the Opening balances as following:</w:t>
      </w:r>
      <w:r>
        <w:rPr>
          <w:rFonts w:ascii="Verdana" w:hAnsi="Verdana"/>
          <w:sz w:val="20"/>
          <w:szCs w:val="20"/>
          <w:lang w:val="en-US"/>
        </w:rPr>
        <w:br w:type="textWrapping"/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E3: These are the GL Accounts’ Opening Balance at 31/12/20XX</w:t>
      </w:r>
    </w:p>
    <w:tbl>
      <w:tblPr>
        <w:tblStyle w:val="10"/>
        <w:tblW w:w="9322" w:type="dxa"/>
        <w:tblInd w:w="0" w:type="dxa"/>
        <w:tblBorders>
          <w:top w:val="single" w:color="8064A2" w:themeColor="accent4" w:sz="8" w:space="0"/>
          <w:left w:val="none" w:color="auto" w:sz="0" w:space="0"/>
          <w:bottom w:val="single" w:color="8064A2" w:themeColor="accent4" w:sz="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3935"/>
        <w:gridCol w:w="2127"/>
        <w:gridCol w:w="1984"/>
      </w:tblGrid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1276" w:type="dxa"/>
            <w:tcBorders>
              <w:top w:val="single" w:color="8064A2" w:themeColor="accent4" w:sz="8" w:space="0"/>
              <w:left w:val="nil"/>
              <w:bottom w:val="single" w:color="8064A2" w:themeColor="accent4" w:sz="8" w:space="0"/>
              <w:right w:val="nil"/>
              <w:insideH w:val="single" w:sz="8" w:space="0"/>
              <w:insideV w:val="nil"/>
            </w:tcBorders>
          </w:tcPr>
          <w:p>
            <w:pPr>
              <w:spacing w:before="0" w:after="0" w:line="240" w:lineRule="auto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Code</w:t>
            </w:r>
          </w:p>
        </w:tc>
        <w:tc>
          <w:tcPr>
            <w:tcW w:w="3935" w:type="dxa"/>
            <w:tcBorders>
              <w:top w:val="single" w:color="8064A2" w:themeColor="accent4" w:sz="8" w:space="0"/>
              <w:bottom w:val="single" w:color="8064A2" w:themeColor="accent4" w:sz="8" w:space="0"/>
              <w:right w:val="nil"/>
              <w:insideH w:val="single" w:sz="8" w:space="0"/>
              <w:insideV w:val="nil"/>
            </w:tcBorders>
          </w:tcPr>
          <w:p>
            <w:pPr>
              <w:spacing w:before="0" w:after="0" w:line="240" w:lineRule="auto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Description</w:t>
            </w:r>
          </w:p>
        </w:tc>
        <w:tc>
          <w:tcPr>
            <w:tcW w:w="2127" w:type="dxa"/>
            <w:tcBorders>
              <w:top w:val="single" w:color="8064A2" w:themeColor="accent4" w:sz="8" w:space="0"/>
              <w:bottom w:val="single" w:color="8064A2" w:themeColor="accent4" w:sz="8" w:space="0"/>
              <w:right w:val="nil"/>
              <w:insideH w:val="single" w:sz="8" w:space="0"/>
              <w:insideV w:val="nil"/>
            </w:tcBorders>
          </w:tcPr>
          <w:p>
            <w:pPr>
              <w:spacing w:before="0" w:after="0" w:line="240" w:lineRule="auto"/>
              <w:jc w:val="center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Debit</w:t>
            </w:r>
          </w:p>
        </w:tc>
        <w:tc>
          <w:tcPr>
            <w:tcW w:w="1984" w:type="dxa"/>
            <w:tcBorders>
              <w:top w:val="single" w:color="8064A2" w:themeColor="accent4" w:sz="8" w:space="0"/>
              <w:bottom w:val="single" w:color="8064A2" w:themeColor="accent4" w:sz="8" w:space="0"/>
              <w:right w:val="nil"/>
              <w:insideH w:val="single" w:sz="8" w:space="0"/>
              <w:insideV w:val="nil"/>
            </w:tcBorders>
          </w:tcPr>
          <w:p>
            <w:pPr>
              <w:spacing w:before="0" w:after="0" w:line="240" w:lineRule="auto"/>
              <w:jc w:val="center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Credit</w:t>
            </w: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310-001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CIMB Bank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156,000.00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320-000</w:t>
            </w:r>
          </w:p>
        </w:tc>
        <w:tc>
          <w:tcPr>
            <w:tcW w:w="3935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Cash In Hand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5,800.00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330-000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Stock 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RM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125,000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200-500</w:t>
            </w:r>
          </w:p>
        </w:tc>
        <w:tc>
          <w:tcPr>
            <w:tcW w:w="3935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Land &amp; Building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950,000.00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200-300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Office Equipment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20,000.00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410-070</w:t>
            </w:r>
          </w:p>
        </w:tc>
        <w:tc>
          <w:tcPr>
            <w:tcW w:w="3935" w:type="dxa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Electricity Accrued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4" w:type="dxa"/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55,000.00</w:t>
            </w: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b w:val="0"/>
                <w:bCs/>
                <w:color w:val="000000" w:themeColor="text1"/>
                <w:sz w:val="18"/>
                <w:szCs w:val="18"/>
                <w:lang w:val="en-US"/>
                <w14:textFill>
                  <w14:solidFill>
                    <w14:schemeClr w14:val="tx1"/>
                  </w14:solidFill>
                </w14:textFill>
              </w:rPr>
              <w:t>100-000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Equity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1,210,368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.00</w:t>
            </w: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bCs/>
                <w:color w:val="6B0101"/>
                <w:sz w:val="18"/>
                <w:szCs w:val="18"/>
                <w:lang w:val="en-US"/>
              </w:rPr>
              <w:t>300-A0001</w:t>
            </w:r>
          </w:p>
        </w:tc>
        <w:tc>
          <w:tcPr>
            <w:tcW w:w="3935" w:type="dxa"/>
          </w:tcPr>
          <w:p>
            <w:pPr>
              <w:spacing w:after="0" w:line="240" w:lineRule="auto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Auto Eco Motor Sdn Bhd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18,500.00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bCs/>
                <w:color w:val="6B0101"/>
                <w:sz w:val="18"/>
                <w:szCs w:val="18"/>
                <w:lang w:val="en-US"/>
              </w:rPr>
              <w:t>300-B0001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Bengkel Motor Horng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45,000.00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bCs/>
                <w:color w:val="6B0101"/>
                <w:sz w:val="18"/>
                <w:szCs w:val="18"/>
                <w:lang w:val="en-US"/>
              </w:rPr>
              <w:t>300-Y0001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YCH Super Auto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23,500.00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bottom w:val="nil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bCs/>
                <w:color w:val="6B0101"/>
                <w:sz w:val="18"/>
                <w:szCs w:val="18"/>
                <w:lang w:val="en-US"/>
              </w:rPr>
              <w:t>400-H0001</w:t>
            </w:r>
          </w:p>
        </w:tc>
        <w:tc>
          <w:tcPr>
            <w:tcW w:w="3935" w:type="dxa"/>
            <w:tcBorders>
              <w:bottom w:val="nil"/>
            </w:tcBorders>
          </w:tcPr>
          <w:p>
            <w:pPr>
              <w:spacing w:after="0" w:line="240" w:lineRule="auto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Harvest Engineering Sdn Bhd</w:t>
            </w:r>
          </w:p>
        </w:tc>
        <w:tc>
          <w:tcPr>
            <w:tcW w:w="2127" w:type="dxa"/>
            <w:tcBorders>
              <w:bottom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4" w:type="dxa"/>
            <w:tcBorders>
              <w:bottom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56,000.00</w:t>
            </w: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bCs/>
                <w:color w:val="6B0101"/>
                <w:sz w:val="18"/>
                <w:szCs w:val="18"/>
                <w:lang w:val="en-US"/>
              </w:rPr>
              <w:t>400-S0001</w:t>
            </w:r>
          </w:p>
        </w:tc>
        <w:tc>
          <w:tcPr>
            <w:tcW w:w="3935" w:type="dxa"/>
            <w:tcBorders>
              <w:top w:val="nil"/>
              <w:bottom w:val="single" w:color="auto" w:sz="4" w:space="0"/>
              <w:right w:val="nil"/>
            </w:tcBorders>
            <w:shd w:val="clear" w:color="auto" w:fill="DFD8E8" w:themeFill="accent4" w:themeFillTint="3F"/>
          </w:tcPr>
          <w:p>
            <w:pPr>
              <w:spacing w:after="0" w:line="240" w:lineRule="auto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Super Racing Motorcycle Parts Sdn Bhd</w:t>
            </w:r>
          </w:p>
        </w:tc>
        <w:tc>
          <w:tcPr>
            <w:tcW w:w="2127" w:type="dxa"/>
            <w:tcBorders>
              <w:top w:val="nil"/>
              <w:bottom w:val="single" w:color="auto" w:sz="4" w:space="0"/>
              <w:right w:val="nil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568.00</w:t>
            </w:r>
          </w:p>
        </w:tc>
        <w:tc>
          <w:tcPr>
            <w:tcW w:w="1984" w:type="dxa"/>
            <w:tcBorders>
              <w:top w:val="nil"/>
              <w:bottom w:val="single" w:color="auto" w:sz="4" w:space="0"/>
              <w:right w:val="nil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23,000.00</w:t>
            </w:r>
          </w:p>
        </w:tc>
      </w:tr>
      <w:tr>
        <w:tblPrEx>
          <w:tblBorders>
            <w:top w:val="single" w:color="8064A2" w:themeColor="accent4" w:sz="8" w:space="0"/>
            <w:left w:val="none" w:color="auto" w:sz="0" w:space="0"/>
            <w:bottom w:val="single" w:color="8064A2" w:themeColor="accent4" w:sz="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tcBorders>
              <w:top w:val="single" w:color="auto" w:sz="4" w:space="0"/>
              <w:bottom w:val="double" w:color="auto" w:sz="4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35" w:type="dxa"/>
            <w:tcBorders>
              <w:top w:val="single" w:color="auto" w:sz="4" w:space="0"/>
              <w:bottom w:val="double" w:color="auto" w:sz="4" w:space="0"/>
            </w:tcBorders>
          </w:tcPr>
          <w:p>
            <w:pPr>
              <w:spacing w:after="0" w:line="240" w:lineRule="auto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127" w:type="dxa"/>
            <w:tcBorders>
              <w:top w:val="single" w:color="auto" w:sz="4" w:space="0"/>
              <w:bottom w:val="double" w:color="auto" w:sz="4" w:space="0"/>
            </w:tcBorders>
            <w:shd w:val="clear" w:color="auto" w:fill="95B3D7" w:themeFill="accent1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1,344,368.00</w:t>
            </w:r>
          </w:p>
        </w:tc>
        <w:tc>
          <w:tcPr>
            <w:tcW w:w="1984" w:type="dxa"/>
            <w:tcBorders>
              <w:top w:val="single" w:color="auto" w:sz="4" w:space="0"/>
              <w:bottom w:val="double" w:color="auto" w:sz="4" w:space="0"/>
            </w:tcBorders>
            <w:shd w:val="clear" w:color="auto" w:fill="FABF8F" w:themeFill="accent6" w:themeFillTint="99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RM 1,344,368.00</w:t>
            </w:r>
          </w:p>
        </w:tc>
      </w:tr>
    </w:tbl>
    <w:p>
      <w:pPr>
        <w:pStyle w:val="2"/>
        <w:rPr>
          <w:sz w:val="20"/>
          <w:szCs w:val="20"/>
        </w:rPr>
      </w:pPr>
      <w:bookmarkStart w:id="21" w:name="_Toc528153843"/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r>
        <w:rPr>
          <w:sz w:val="20"/>
          <w:szCs w:val="20"/>
        </w:rPr>
        <w:br w:type="textWrapping"/>
      </w:r>
      <w:bookmarkStart w:id="22" w:name="_Toc536804928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1905</wp:posOffset>
                </wp:positionH>
                <wp:positionV relativeFrom="paragraph">
                  <wp:posOffset>415925</wp:posOffset>
                </wp:positionV>
                <wp:extent cx="5767070" cy="0"/>
                <wp:effectExtent l="0" t="0" r="24130" b="1905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15pt;margin-top:32.75pt;height:0pt;width:454.1pt;z-index:251667456;mso-width-relative:page;mso-height-relative:page;" filled="f" stroked="t" coordsize="21600,21600" o:gfxdata="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DQSzc1QAAAAYBAAAPAAAAAAAAAAEA&#10;IAAAACIAAABkcnMvZG93bnJldi54bWxQSwECFAAUAAAACACHTuJAf2oQ5NkBAAC8AwAADgAAAAAA&#10;AAABACAAAAAkAQAAZHJzL2Uyb0RvYy54bWxQSwUGAAAAAAYABgBZAQAAbw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F: Daily Transactions in Daily Basis Task (SST Return)</w:t>
      </w:r>
      <w:bookmarkEnd w:id="21"/>
      <w:bookmarkEnd w:id="22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F-1 : YCH Super Auto, Ms.Vicky called to get quotation on 15 Jan 20YY, Please generate </w:t>
      </w:r>
      <w:r>
        <w:rPr>
          <w:rFonts w:ascii="Verdana" w:hAnsi="Verdana"/>
          <w:b/>
          <w:sz w:val="20"/>
          <w:szCs w:val="20"/>
          <w:lang w:val="en-US"/>
        </w:rPr>
        <w:t>Quotation</w:t>
      </w:r>
      <w:r>
        <w:rPr>
          <w:rFonts w:ascii="Verdana" w:hAnsi="Verdana"/>
          <w:sz w:val="20"/>
          <w:szCs w:val="20"/>
          <w:lang w:val="en-US"/>
        </w:rPr>
        <w:t xml:space="preserve"> as below and email to her:</w:t>
      </w:r>
    </w:p>
    <w:tbl>
      <w:tblPr>
        <w:tblStyle w:val="7"/>
        <w:tblW w:w="9242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2060"/>
        <w:gridCol w:w="2190"/>
        <w:gridCol w:w="3680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206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9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QT-00001</w:t>
            </w:r>
          </w:p>
        </w:tc>
        <w:tc>
          <w:tcPr>
            <w:tcW w:w="206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15/01/20YY</w:t>
            </w:r>
          </w:p>
        </w:tc>
        <w:tc>
          <w:tcPr>
            <w:tcW w:w="219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YCH Super Auto (300-Y0001)</w:t>
            </w:r>
          </w:p>
        </w:tc>
        <w:tc>
          <w:tcPr>
            <w:tcW w:w="3680" w:type="dxa"/>
            <w:shd w:val="clear" w:color="auto" w:fill="auto"/>
          </w:tcPr>
          <w:p>
            <w:pPr>
              <w:pStyle w:val="15"/>
              <w:numPr>
                <w:ilvl w:val="0"/>
                <w:numId w:val="2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5 unit of Air Filter @ RM 405</w:t>
            </w:r>
          </w:p>
          <w:p>
            <w:pPr>
              <w:pStyle w:val="15"/>
              <w:numPr>
                <w:ilvl w:val="0"/>
                <w:numId w:val="2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1 unit of Wheel BWM S3 @ RM 3500</w:t>
            </w:r>
          </w:p>
        </w:tc>
      </w:tr>
    </w:tbl>
    <w:p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br w:type="textWrapping"/>
      </w:r>
      <w:r>
        <w:rPr>
          <w:rFonts w:ascii="Verdana" w:hAnsi="Verdana"/>
          <w:sz w:val="20"/>
          <w:szCs w:val="20"/>
        </w:rPr>
        <w:t>After she receive QT-00001, she called and request for discount and agreed to the quotation request for sending goods by 20 January 20YY.  Please generate Delivery Order and Invoice as with agree given 3% additional discount for QT-00001.</w:t>
      </w:r>
    </w:p>
    <w:tbl>
      <w:tblPr>
        <w:tblStyle w:val="7"/>
        <w:tblW w:w="8500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1235"/>
        <w:gridCol w:w="1984"/>
        <w:gridCol w:w="2835"/>
        <w:gridCol w:w="1134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98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From Doc No</w:t>
            </w:r>
          </w:p>
        </w:tc>
        <w:tc>
          <w:tcPr>
            <w:tcW w:w="28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Discount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DO-00001</w:t>
            </w:r>
          </w:p>
        </w:tc>
        <w:tc>
          <w:tcPr>
            <w:tcW w:w="12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20/01/20YY</w:t>
            </w:r>
          </w:p>
        </w:tc>
        <w:tc>
          <w:tcPr>
            <w:tcW w:w="198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QT-00001</w:t>
            </w:r>
          </w:p>
        </w:tc>
        <w:tc>
          <w:tcPr>
            <w:tcW w:w="2835" w:type="dxa"/>
            <w:shd w:val="clear" w:color="auto" w:fill="auto"/>
          </w:tcPr>
          <w:p>
            <w:pPr>
              <w:pStyle w:val="15"/>
              <w:numPr>
                <w:ilvl w:val="0"/>
                <w:numId w:val="3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 xml:space="preserve">5 unit of Air Filter @ RM 405 </w:t>
            </w:r>
          </w:p>
          <w:p>
            <w:pPr>
              <w:pStyle w:val="15"/>
              <w:numPr>
                <w:ilvl w:val="0"/>
                <w:numId w:val="3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1 unit of Wheel BWM S3 @ RM 3500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 xml:space="preserve">3% 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IV-00001</w:t>
            </w:r>
          </w:p>
        </w:tc>
        <w:tc>
          <w:tcPr>
            <w:tcW w:w="12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20/01/20YY</w:t>
            </w:r>
          </w:p>
        </w:tc>
        <w:tc>
          <w:tcPr>
            <w:tcW w:w="198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DO-00001</w:t>
            </w:r>
          </w:p>
        </w:tc>
        <w:tc>
          <w:tcPr>
            <w:tcW w:w="2835" w:type="dxa"/>
            <w:shd w:val="clear" w:color="auto" w:fill="auto"/>
          </w:tcPr>
          <w:p>
            <w:pPr>
              <w:pStyle w:val="15"/>
              <w:numPr>
                <w:ilvl w:val="0"/>
                <w:numId w:val="4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 xml:space="preserve">5 unit of Air Filter @ RM 405 </w:t>
            </w:r>
          </w:p>
          <w:p>
            <w:pPr>
              <w:pStyle w:val="15"/>
              <w:numPr>
                <w:ilvl w:val="0"/>
                <w:numId w:val="4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1 unit of Wheel BWM S3 @ RM 3500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 xml:space="preserve">3% 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YCH Super Auto called you on 21/01/20YY, to inform there are 1 unit of air filter are not in good conditions, they request to refund. Please generate Credit Note (CN-00001) for returns of goods and go to customer credit note to knock off the IV-00001.</w:t>
      </w:r>
    </w:p>
    <w:p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  <w:lang w:val="en-US"/>
        </w:rPr>
        <w:t xml:space="preserve">F-2 : Received a </w:t>
      </w:r>
      <w:r>
        <w:rPr>
          <w:rFonts w:ascii="Verdana" w:hAnsi="Verdana"/>
          <w:b/>
          <w:sz w:val="20"/>
          <w:szCs w:val="20"/>
          <w:lang w:val="en-US"/>
        </w:rPr>
        <w:t xml:space="preserve">Sales </w:t>
      </w:r>
      <w:r>
        <w:rPr>
          <w:rFonts w:ascii="Verdana" w:hAnsi="Verdana"/>
          <w:b/>
          <w:sz w:val="20"/>
          <w:szCs w:val="20"/>
        </w:rPr>
        <w:t>Order</w:t>
      </w:r>
      <w:r>
        <w:rPr>
          <w:rFonts w:ascii="Verdana" w:hAnsi="Verdana"/>
          <w:sz w:val="20"/>
          <w:szCs w:val="20"/>
        </w:rPr>
        <w:t xml:space="preserve"> from Harvest Engineering Sdn Bhd as below :</w:t>
      </w:r>
    </w:p>
    <w:tbl>
      <w:tblPr>
        <w:tblStyle w:val="7"/>
        <w:tblW w:w="9242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1660"/>
        <w:gridCol w:w="2126"/>
        <w:gridCol w:w="4144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66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Code</w:t>
            </w:r>
          </w:p>
        </w:tc>
        <w:tc>
          <w:tcPr>
            <w:tcW w:w="414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PO-00001</w:t>
            </w:r>
          </w:p>
        </w:tc>
        <w:tc>
          <w:tcPr>
            <w:tcW w:w="166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18/01/20YY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Harvest Engineering Sdn Bhd (400-H0001)</w:t>
            </w:r>
          </w:p>
        </w:tc>
        <w:tc>
          <w:tcPr>
            <w:tcW w:w="4144" w:type="dxa"/>
            <w:shd w:val="clear" w:color="auto" w:fill="auto"/>
          </w:tcPr>
          <w:p>
            <w:pPr>
              <w:pStyle w:val="15"/>
              <w:numPr>
                <w:ilvl w:val="0"/>
                <w:numId w:val="5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2 unit of Window Frame (L) @ RM 250 per unit</w:t>
            </w:r>
          </w:p>
          <w:p>
            <w:pPr>
              <w:pStyle w:val="15"/>
              <w:numPr>
                <w:ilvl w:val="0"/>
                <w:numId w:val="5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2 unit of Window Frame (R) @ RM 250 per unit</w:t>
            </w:r>
          </w:p>
          <w:p>
            <w:pPr>
              <w:pStyle w:val="15"/>
              <w:numPr>
                <w:ilvl w:val="0"/>
                <w:numId w:val="5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3 unit of GearBox Lexuss @ RM 4000 per unit</w:t>
            </w:r>
          </w:p>
        </w:tc>
      </w:tr>
    </w:tbl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F-3 : Issue a cheque on 24 January 20YY for payment by CIMB cheque to Harvest Engineering Sdn Bhd to knocked off HIV-1812-098. (PV-00001)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drawing>
          <wp:inline distT="0" distB="0" distL="0" distR="0">
            <wp:extent cx="4893310" cy="2186940"/>
            <wp:effectExtent l="0" t="0" r="254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97612" cy="21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</w:rPr>
        <w:t>F-4: Issue</w:t>
      </w:r>
      <w:r>
        <w:rPr>
          <w:rFonts w:ascii="Verdana" w:hAnsi="Verdana"/>
          <w:sz w:val="20"/>
          <w:szCs w:val="20"/>
          <w:lang w:val="en-MY"/>
        </w:rPr>
        <w:t xml:space="preserve"> a </w:t>
      </w:r>
      <w:r>
        <w:rPr>
          <w:rFonts w:ascii="Verdana" w:hAnsi="Verdana"/>
          <w:b/>
          <w:sz w:val="20"/>
          <w:szCs w:val="20"/>
          <w:lang w:val="en-MY"/>
        </w:rPr>
        <w:t>Cash Sales</w:t>
      </w:r>
      <w:r>
        <w:rPr>
          <w:rFonts w:ascii="Verdana" w:hAnsi="Verdana"/>
          <w:sz w:val="20"/>
          <w:szCs w:val="20"/>
          <w:lang w:val="en-MY"/>
        </w:rPr>
        <w:t xml:space="preserve"> for walk in Customer as below: </w:t>
      </w:r>
    </w:p>
    <w:tbl>
      <w:tblPr>
        <w:tblStyle w:val="7"/>
        <w:tblW w:w="9242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0"/>
        <w:gridCol w:w="1526"/>
        <w:gridCol w:w="1544"/>
        <w:gridCol w:w="2551"/>
        <w:gridCol w:w="2301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5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54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Customer Name</w:t>
            </w:r>
          </w:p>
        </w:tc>
        <w:tc>
          <w:tcPr>
            <w:tcW w:w="255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  <w:tc>
          <w:tcPr>
            <w:tcW w:w="23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Received In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2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CS-00001</w:t>
            </w:r>
          </w:p>
        </w:tc>
        <w:tc>
          <w:tcPr>
            <w:tcW w:w="15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01/02/20YY</w:t>
            </w:r>
          </w:p>
        </w:tc>
        <w:tc>
          <w:tcPr>
            <w:tcW w:w="154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Siti Paizuha</w:t>
            </w:r>
          </w:p>
        </w:tc>
        <w:tc>
          <w:tcPr>
            <w:tcW w:w="2551" w:type="dxa"/>
            <w:shd w:val="clear" w:color="auto" w:fill="auto"/>
          </w:tcPr>
          <w:p>
            <w:pPr>
              <w:pStyle w:val="15"/>
              <w:numPr>
                <w:ilvl w:val="0"/>
                <w:numId w:val="6"/>
              </w:numPr>
              <w:spacing w:after="0" w:line="240" w:lineRule="auto"/>
              <w:rPr>
                <w:color w:val="953735" w:themeColor="accent2" w:themeShade="BF"/>
              </w:rPr>
            </w:pPr>
            <w:r>
              <w:rPr>
                <w:color w:val="953735" w:themeColor="accent2" w:themeShade="BF"/>
                <w:lang w:val="en-MY"/>
              </w:rPr>
              <w:t>2 unit Air Filter RM405 per unit</w:t>
            </w:r>
            <w:r>
              <w:rPr>
                <w:color w:val="953735" w:themeColor="accent2" w:themeShade="BF"/>
              </w:rPr>
              <w:t xml:space="preserve"> </w:t>
            </w:r>
          </w:p>
        </w:tc>
        <w:tc>
          <w:tcPr>
            <w:tcW w:w="23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bookmarkStart w:id="23" w:name="OLE_LINK4"/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 xml:space="preserve">320-000 </w:t>
            </w:r>
            <w:bookmarkEnd w:id="23"/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Cash in Hand</w:t>
            </w:r>
          </w:p>
        </w:tc>
      </w:tr>
    </w:tbl>
    <w:p>
      <w:pPr>
        <w:rPr>
          <w:rFonts w:ascii="Verdana" w:hAnsi="Verdana"/>
          <w:sz w:val="20"/>
          <w:szCs w:val="20"/>
          <w:lang w:val="en-MY"/>
        </w:rPr>
      </w:pPr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F-5 : Harvest Engineering send the goods to you and </w:t>
      </w:r>
      <w:r>
        <w:rPr>
          <w:rFonts w:ascii="Verdana" w:hAnsi="Verdana"/>
          <w:b/>
          <w:sz w:val="20"/>
          <w:szCs w:val="20"/>
          <w:lang w:val="en-MY"/>
        </w:rPr>
        <w:t>Purchase Invo</w:t>
      </w:r>
      <w:r>
        <w:rPr>
          <w:rFonts w:ascii="Verdana" w:hAnsi="Verdana"/>
          <w:sz w:val="20"/>
          <w:szCs w:val="20"/>
          <w:lang w:val="en-MY"/>
        </w:rPr>
        <w:t>ice attached together.</w:t>
      </w:r>
    </w:p>
    <w:tbl>
      <w:tblPr>
        <w:tblStyle w:val="7"/>
        <w:tblW w:w="9351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1235"/>
        <w:gridCol w:w="1843"/>
        <w:gridCol w:w="4961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84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From Doc No</w:t>
            </w:r>
          </w:p>
        </w:tc>
        <w:tc>
          <w:tcPr>
            <w:tcW w:w="496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GR-00001</w:t>
            </w:r>
          </w:p>
        </w:tc>
        <w:tc>
          <w:tcPr>
            <w:tcW w:w="12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02/02/20YY</w:t>
            </w:r>
          </w:p>
        </w:tc>
        <w:tc>
          <w:tcPr>
            <w:tcW w:w="184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PO-00001</w:t>
            </w:r>
          </w:p>
        </w:tc>
        <w:tc>
          <w:tcPr>
            <w:tcW w:w="4961" w:type="dxa"/>
            <w:shd w:val="clear" w:color="auto" w:fill="auto"/>
          </w:tcPr>
          <w:p>
            <w:pPr>
              <w:pStyle w:val="15"/>
              <w:numPr>
                <w:ilvl w:val="0"/>
                <w:numId w:val="6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2 unit of Window Frame (L) @ RM 250 per unit</w:t>
            </w:r>
          </w:p>
          <w:p>
            <w:pPr>
              <w:pStyle w:val="15"/>
              <w:numPr>
                <w:ilvl w:val="0"/>
                <w:numId w:val="6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2 unit of Window Frame (R) @ RM 250 per unit</w:t>
            </w:r>
          </w:p>
          <w:p>
            <w:pPr>
              <w:pStyle w:val="15"/>
              <w:numPr>
                <w:ilvl w:val="0"/>
                <w:numId w:val="6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3 unit of GearBox Lexuss @ RM 4000 per unit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PI-00001</w:t>
            </w:r>
          </w:p>
        </w:tc>
        <w:tc>
          <w:tcPr>
            <w:tcW w:w="1235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02/02/20YY</w:t>
            </w:r>
          </w:p>
        </w:tc>
        <w:tc>
          <w:tcPr>
            <w:tcW w:w="184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GR-00001</w:t>
            </w:r>
          </w:p>
        </w:tc>
        <w:tc>
          <w:tcPr>
            <w:tcW w:w="4961" w:type="dxa"/>
            <w:shd w:val="clear" w:color="auto" w:fill="auto"/>
          </w:tcPr>
          <w:p>
            <w:pPr>
              <w:pStyle w:val="15"/>
              <w:numPr>
                <w:ilvl w:val="0"/>
                <w:numId w:val="7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Same as Goods Received (GR-00001)</w:t>
            </w:r>
          </w:p>
        </w:tc>
      </w:tr>
    </w:tbl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 </w:t>
      </w:r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F-6 :  Bengkel Motor Horng  and Auto Eco Motor Sdn Bhd sent you a </w:t>
      </w:r>
      <w:r>
        <w:rPr>
          <w:rFonts w:ascii="Verdana" w:hAnsi="Verdana"/>
          <w:b/>
          <w:sz w:val="20"/>
          <w:szCs w:val="20"/>
          <w:lang w:val="en-MY"/>
        </w:rPr>
        <w:t>Purchase Order</w:t>
      </w:r>
      <w:r>
        <w:rPr>
          <w:rFonts w:ascii="Verdana" w:hAnsi="Verdana"/>
          <w:sz w:val="20"/>
          <w:szCs w:val="20"/>
          <w:lang w:val="en-MY"/>
        </w:rPr>
        <w:t xml:space="preserve"> for item belows :</w:t>
      </w:r>
    </w:p>
    <w:tbl>
      <w:tblPr>
        <w:tblStyle w:val="7"/>
        <w:tblW w:w="9493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1518"/>
        <w:gridCol w:w="2552"/>
        <w:gridCol w:w="4111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5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55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411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SO-00001</w:t>
            </w:r>
          </w:p>
        </w:tc>
        <w:tc>
          <w:tcPr>
            <w:tcW w:w="15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03/02/20YY</w:t>
            </w:r>
          </w:p>
        </w:tc>
        <w:tc>
          <w:tcPr>
            <w:tcW w:w="255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Bengkel Motor Horng</w:t>
            </w:r>
          </w:p>
        </w:tc>
        <w:tc>
          <w:tcPr>
            <w:tcW w:w="4111" w:type="dxa"/>
            <w:shd w:val="clear" w:color="auto" w:fill="auto"/>
          </w:tcPr>
          <w:p>
            <w:pPr>
              <w:pStyle w:val="15"/>
              <w:numPr>
                <w:ilvl w:val="0"/>
                <w:numId w:val="8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2 unit of Wheel BWM S3 @ RM 3500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SO-00002</w:t>
            </w:r>
          </w:p>
        </w:tc>
        <w:tc>
          <w:tcPr>
            <w:tcW w:w="15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05/02/20YY</w:t>
            </w:r>
          </w:p>
        </w:tc>
        <w:tc>
          <w:tcPr>
            <w:tcW w:w="255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Auto Eco Motor Sdn Bhd</w:t>
            </w:r>
          </w:p>
        </w:tc>
        <w:tc>
          <w:tcPr>
            <w:tcW w:w="4111" w:type="dxa"/>
            <w:shd w:val="clear" w:color="auto" w:fill="auto"/>
          </w:tcPr>
          <w:p>
            <w:pPr>
              <w:pStyle w:val="15"/>
              <w:numPr>
                <w:ilvl w:val="0"/>
                <w:numId w:val="8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1 unit of Gasket BWM S2 @ 2560 with disc 5%</w:t>
            </w:r>
          </w:p>
        </w:tc>
      </w:tr>
    </w:tbl>
    <w:p>
      <w:pPr>
        <w:pStyle w:val="15"/>
        <w:rPr>
          <w:lang w:val="en-MY"/>
        </w:rPr>
      </w:pPr>
    </w:p>
    <w:tbl>
      <w:tblPr>
        <w:tblStyle w:val="7"/>
        <w:tblpPr w:leftFromText="180" w:rightFromText="180" w:vertAnchor="text" w:horzAnchor="margin" w:tblpXSpec="center" w:tblpY="696"/>
        <w:tblW w:w="8926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3118"/>
        <w:gridCol w:w="3114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31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11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DO-00002</w:t>
            </w:r>
          </w:p>
        </w:tc>
        <w:tc>
          <w:tcPr>
            <w:tcW w:w="31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05/02/20YY</w:t>
            </w:r>
          </w:p>
        </w:tc>
        <w:tc>
          <w:tcPr>
            <w:tcW w:w="311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Bengkel Motor Horng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9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DO-00003</w:t>
            </w:r>
          </w:p>
        </w:tc>
        <w:tc>
          <w:tcPr>
            <w:tcW w:w="31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311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Bengkel Motor Horng</w:t>
            </w:r>
          </w:p>
        </w:tc>
      </w:tr>
    </w:tbl>
    <w:p>
      <w:pPr>
        <w:pStyle w:val="15"/>
        <w:ind w:left="0"/>
        <w:rPr>
          <w:lang w:val="en-MY"/>
        </w:rPr>
      </w:pPr>
      <w:r>
        <w:rPr>
          <w:lang w:val="en-MY"/>
        </w:rPr>
        <w:t>F-7 : Partial deliver order, (SO-00001) on 5/2/20YY and balance deliver on the next day 6/2/20YY.</w:t>
      </w:r>
    </w:p>
    <w:p>
      <w:pPr>
        <w:pStyle w:val="15"/>
        <w:ind w:left="0"/>
        <w:rPr>
          <w:lang w:val="en-MY"/>
        </w:rPr>
      </w:pPr>
      <w:r>
        <w:rPr>
          <w:lang w:val="en-MY"/>
        </w:rPr>
        <w:t xml:space="preserve"> </w:t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rPr>
          <w:lang w:val="en-MY"/>
        </w:rPr>
        <w:t>F-8 : Issue a Sales Invoice for both Delivery Order (DO-00002 , DO-00003) to Bengkel Motor Horng.</w:t>
      </w:r>
    </w:p>
    <w:tbl>
      <w:tblPr>
        <w:tblStyle w:val="7"/>
        <w:tblpPr w:leftFromText="180" w:rightFromText="180" w:vertAnchor="text" w:horzAnchor="margin" w:tblpY="147"/>
        <w:tblW w:w="7225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9"/>
        <w:gridCol w:w="1276"/>
        <w:gridCol w:w="2126"/>
        <w:gridCol w:w="2694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269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From Doc No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IV-00002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Bengkel Motor Horng</w:t>
            </w:r>
          </w:p>
        </w:tc>
        <w:tc>
          <w:tcPr>
            <w:tcW w:w="269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DO-00002 , DO-00003</w:t>
            </w:r>
          </w:p>
        </w:tc>
      </w:tr>
    </w:tbl>
    <w:p>
      <w:pPr>
        <w:pStyle w:val="15"/>
        <w:ind w:left="0"/>
        <w:rPr>
          <w:lang w:val="en-MY"/>
        </w:rPr>
      </w:pPr>
    </w:p>
    <w:p>
      <w:pPr>
        <w:pStyle w:val="15"/>
        <w:ind w:left="0"/>
        <w:rPr>
          <w:lang w:val="en-MY"/>
        </w:rPr>
      </w:pPr>
    </w:p>
    <w:p>
      <w:pPr>
        <w:pStyle w:val="15"/>
        <w:ind w:left="0"/>
        <w:rPr>
          <w:lang w:val="en-MY"/>
        </w:rPr>
      </w:pPr>
    </w:p>
    <w:p>
      <w:pPr>
        <w:pStyle w:val="15"/>
        <w:ind w:left="0"/>
        <w:rPr>
          <w:lang w:val="en-MY"/>
        </w:rPr>
      </w:pPr>
    </w:p>
    <w:p>
      <w:pPr>
        <w:pStyle w:val="15"/>
        <w:ind w:left="0"/>
        <w:rPr>
          <w:lang w:val="en-MY"/>
        </w:rPr>
      </w:pPr>
      <w:r>
        <w:rPr>
          <w:lang w:val="en-MY"/>
        </w:rPr>
        <w:t>F-9 : On 10/02/20YY, Auto Eco Motor Sdn Bhd called you for cancelled their order SO-00002, please issue a sales cancelled note (CC-00001) to remove the outstanding of Sales Order.</w:t>
      </w:r>
    </w:p>
    <w:p>
      <w:pPr>
        <w:pStyle w:val="15"/>
        <w:ind w:left="0"/>
        <w:rPr>
          <w:lang w:val="en-MY"/>
        </w:rPr>
      </w:pPr>
    </w:p>
    <w:p>
      <w:pPr>
        <w:pStyle w:val="15"/>
        <w:ind w:left="0"/>
        <w:rPr>
          <w:lang w:val="en-MY"/>
        </w:rPr>
      </w:pPr>
      <w:r>
        <w:rPr>
          <w:lang w:val="en-MY"/>
        </w:rPr>
        <w:t xml:space="preserve">F-10 : Issue the </w:t>
      </w:r>
      <w:r>
        <w:rPr>
          <w:b/>
          <w:lang w:val="en-MY"/>
        </w:rPr>
        <w:t>Goods Received</w:t>
      </w:r>
      <w:r>
        <w:rPr>
          <w:lang w:val="en-MY"/>
        </w:rPr>
        <w:t xml:space="preserve"> below:</w:t>
      </w:r>
    </w:p>
    <w:tbl>
      <w:tblPr>
        <w:tblStyle w:val="13"/>
        <w:tblW w:w="9558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8"/>
        <w:gridCol w:w="1231"/>
        <w:gridCol w:w="3179"/>
        <w:gridCol w:w="3690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1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179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  <w:t>Creditor / Creditor Code</w:t>
            </w:r>
          </w:p>
        </w:tc>
        <w:tc>
          <w:tcPr>
            <w:tcW w:w="3690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  <w:t>Description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b w:val="0"/>
                <w:bCs w:val="0"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  <w:t>GR-00002</w:t>
            </w:r>
          </w:p>
        </w:tc>
        <w:tc>
          <w:tcPr>
            <w:tcW w:w="1231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  <w:t>07/02/20YY</w:t>
            </w:r>
          </w:p>
        </w:tc>
        <w:tc>
          <w:tcPr>
            <w:tcW w:w="3179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  <w:t>Super Racing Motorcycle Parts Sdn Bhd (400-S0001)</w:t>
            </w:r>
          </w:p>
        </w:tc>
        <w:tc>
          <w:tcPr>
            <w:tcW w:w="3690" w:type="dxa"/>
            <w:shd w:val="clear" w:color="auto" w:fill="FDE9D9" w:themeFill="accent6" w:themeFillTint="33"/>
          </w:tcPr>
          <w:p>
            <w:pPr>
              <w:pStyle w:val="15"/>
              <w:numPr>
                <w:ilvl w:val="0"/>
                <w:numId w:val="8"/>
              </w:numPr>
              <w:spacing w:after="0" w:line="240" w:lineRule="auto"/>
              <w:rPr>
                <w:color w:val="E46C0A" w:themeColor="accent6" w:themeShade="BF"/>
              </w:rPr>
            </w:pPr>
            <w:r>
              <w:rPr>
                <w:color w:val="E46C0A" w:themeColor="accent6" w:themeShade="BF"/>
                <w:lang w:val="en-MY"/>
              </w:rPr>
              <w:t>10 units of GearBox Lexuss @ RM 4000 with disc 5%+5%</w:t>
            </w:r>
          </w:p>
          <w:p>
            <w:pPr>
              <w:pStyle w:val="15"/>
              <w:numPr>
                <w:ilvl w:val="0"/>
                <w:numId w:val="8"/>
              </w:numPr>
              <w:spacing w:after="0" w:line="240" w:lineRule="auto"/>
              <w:rPr>
                <w:color w:val="E46C0A" w:themeColor="accent6" w:themeShade="BF"/>
              </w:rPr>
            </w:pPr>
            <w:r>
              <w:rPr>
                <w:color w:val="E46C0A" w:themeColor="accent6" w:themeShade="BF"/>
              </w:rPr>
              <w:t>8 unit of Gasket BWM S2 @ RM 1500</w:t>
            </w:r>
          </w:p>
          <w:p>
            <w:pPr>
              <w:pStyle w:val="15"/>
              <w:numPr>
                <w:ilvl w:val="0"/>
                <w:numId w:val="8"/>
              </w:numPr>
              <w:spacing w:after="0" w:line="240" w:lineRule="auto"/>
              <w:rPr>
                <w:color w:val="E46C0A" w:themeColor="accent6" w:themeShade="BF"/>
              </w:rPr>
            </w:pPr>
            <w:r>
              <w:rPr>
                <w:color w:val="E46C0A" w:themeColor="accent6" w:themeShade="BF"/>
                <w:lang w:val="en-MY"/>
              </w:rPr>
              <w:t>15 unit of Air Filter @ RM 275 with disc 5%+ 5%</w:t>
            </w:r>
            <w:r>
              <w:rPr>
                <w:color w:val="E46C0A" w:themeColor="accent6" w:themeShade="BF"/>
                <w:lang w:val="en-MY"/>
              </w:rPr>
              <w:br w:type="textWrapping"/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</w:tcPr>
          <w:p>
            <w:pPr>
              <w:spacing w:after="0" w:line="240" w:lineRule="auto"/>
              <w:rPr>
                <w:rFonts w:ascii="Verdana" w:hAnsi="Verdana"/>
                <w:b w:val="0"/>
                <w:bCs w:val="0"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bCs/>
                <w:color w:val="E46C0A" w:themeColor="accent6" w:themeShade="BF"/>
                <w:sz w:val="20"/>
                <w:szCs w:val="20"/>
                <w:lang w:val="en-MY"/>
              </w:rPr>
              <w:t>GR-00003</w:t>
            </w:r>
          </w:p>
        </w:tc>
        <w:tc>
          <w:tcPr>
            <w:tcW w:w="1231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  <w:t>08/02/20YY</w:t>
            </w:r>
          </w:p>
        </w:tc>
        <w:tc>
          <w:tcPr>
            <w:tcW w:w="3179" w:type="dxa"/>
          </w:tcPr>
          <w:p>
            <w:pPr>
              <w:spacing w:after="0" w:line="240" w:lineRule="auto"/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E46C0A" w:themeColor="accent6" w:themeShade="BF"/>
                <w:sz w:val="20"/>
                <w:szCs w:val="20"/>
                <w:lang w:val="en-MY"/>
              </w:rPr>
              <w:t>SP Motor Sdn Bhd</w:t>
            </w:r>
          </w:p>
        </w:tc>
        <w:tc>
          <w:tcPr>
            <w:tcW w:w="3690" w:type="dxa"/>
          </w:tcPr>
          <w:p>
            <w:pPr>
              <w:pStyle w:val="15"/>
              <w:numPr>
                <w:ilvl w:val="0"/>
                <w:numId w:val="9"/>
              </w:numPr>
              <w:spacing w:after="0" w:line="240" w:lineRule="auto"/>
              <w:rPr>
                <w:color w:val="E46C0A" w:themeColor="accent6" w:themeShade="BF"/>
                <w:lang w:val="en-MY"/>
              </w:rPr>
            </w:pPr>
            <w:r>
              <w:rPr>
                <w:color w:val="E46C0A" w:themeColor="accent6" w:themeShade="BF"/>
                <w:lang w:val="en-MY"/>
              </w:rPr>
              <w:t>15 units of Window Frame (L) @ RM 250</w:t>
            </w:r>
          </w:p>
          <w:p>
            <w:pPr>
              <w:pStyle w:val="15"/>
              <w:numPr>
                <w:ilvl w:val="0"/>
                <w:numId w:val="9"/>
              </w:numPr>
              <w:spacing w:after="0" w:line="240" w:lineRule="auto"/>
              <w:rPr>
                <w:color w:val="E46C0A" w:themeColor="accent6" w:themeShade="BF"/>
                <w:lang w:val="en-MY"/>
              </w:rPr>
            </w:pPr>
            <w:r>
              <w:rPr>
                <w:rFonts w:cstheme="minorHAnsi"/>
                <w:color w:val="E46C0A" w:themeColor="accent6" w:themeShade="BF"/>
                <w:lang w:val="en-MY"/>
              </w:rPr>
              <w:t>15 units of Window Frame (R ) @ RM 250</w:t>
            </w:r>
          </w:p>
        </w:tc>
      </w:tr>
    </w:tbl>
    <w:p>
      <w:pPr>
        <w:ind w:left="1080"/>
        <w:rPr>
          <w:rFonts w:ascii="Verdana" w:hAnsi="Verdana"/>
          <w:sz w:val="20"/>
          <w:szCs w:val="20"/>
          <w:lang w:val="en-MY"/>
        </w:rPr>
      </w:pPr>
    </w:p>
    <w:p>
      <w:pPr>
        <w:pStyle w:val="15"/>
        <w:numPr>
          <w:ilvl w:val="0"/>
          <w:numId w:val="10"/>
        </w:numPr>
        <w:rPr>
          <w:lang w:val="en-MY"/>
        </w:rPr>
      </w:pPr>
      <w:r>
        <w:rPr>
          <w:lang w:val="en-MY"/>
        </w:rPr>
        <w:t>Super Racing Motorcycle Parts Sdn Bhd send along Invoice (PI-00002) on 07/02/20YY. Please enter the Invoice into data.</w:t>
      </w:r>
      <w:r>
        <w:rPr>
          <w:lang w:val="en-MY"/>
        </w:rPr>
        <w:br w:type="textWrapping"/>
      </w:r>
    </w:p>
    <w:p>
      <w:pPr>
        <w:pStyle w:val="15"/>
        <w:numPr>
          <w:ilvl w:val="0"/>
          <w:numId w:val="10"/>
        </w:numPr>
        <w:rPr>
          <w:lang w:val="en-MY"/>
        </w:rPr>
      </w:pPr>
      <w:r>
        <w:rPr>
          <w:lang w:val="en-MY"/>
        </w:rPr>
        <w:t>Account department issued a cheque and to knock off Invoice no 1218-6654 and partially of PI-00002 for the balance. Please do the transaction accordingly. (PV-00002)</w:t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drawing>
          <wp:inline distT="0" distB="0" distL="0" distR="0">
            <wp:extent cx="5178425" cy="2319020"/>
            <wp:effectExtent l="0" t="0" r="3175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92697" cy="232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 w:type="textWrapping"/>
      </w:r>
    </w:p>
    <w:p>
      <w:pPr>
        <w:pStyle w:val="15"/>
        <w:numPr>
          <w:ilvl w:val="0"/>
          <w:numId w:val="10"/>
        </w:numPr>
        <w:rPr>
          <w:lang w:val="en-MY"/>
        </w:rPr>
      </w:pPr>
      <w:r>
        <w:rPr>
          <w:lang w:val="en-MY"/>
        </w:rPr>
        <w:t>On 10/2/20YY, store keeper found that the goods received delivery on 07/02/20YY for the Gasket BWM S2 is in wrong model (PI-00002), you ask your driver send back the goods and please generate a purchase return (SC-00001) for the goods returned.</w:t>
      </w:r>
      <w:r>
        <w:rPr>
          <w:lang w:val="en-MY"/>
        </w:rPr>
        <w:br w:type="textWrapping"/>
      </w:r>
    </w:p>
    <w:p>
      <w:pPr>
        <w:pStyle w:val="15"/>
        <w:numPr>
          <w:ilvl w:val="0"/>
          <w:numId w:val="10"/>
        </w:numPr>
        <w:rPr>
          <w:lang w:val="en-MY"/>
        </w:rPr>
      </w:pPr>
      <w:r>
        <w:rPr>
          <w:lang w:val="en-MY"/>
        </w:rPr>
        <w:t>Received Invoice from SP Motor Sdn Bhd for GR-00003 on 15/02/20YY.(PI-00003)</w:t>
      </w:r>
    </w:p>
    <w:p>
      <w:pPr>
        <w:pStyle w:val="15"/>
        <w:rPr>
          <w:lang w:val="en-MY"/>
        </w:rPr>
      </w:pPr>
    </w:p>
    <w:p>
      <w:pPr>
        <w:pStyle w:val="15"/>
        <w:rPr>
          <w:lang w:val="en-MY"/>
        </w:rPr>
      </w:pPr>
    </w:p>
    <w:p>
      <w:pPr>
        <w:ind w:left="360"/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F11 : CIMB Officer called you to inform that bank in on 24/01/20YY had bounced due to no signature found</w:t>
      </w:r>
    </w:p>
    <w:p>
      <w:pPr>
        <w:pStyle w:val="15"/>
        <w:numPr>
          <w:ilvl w:val="0"/>
          <w:numId w:val="11"/>
        </w:numPr>
        <w:rPr>
          <w:lang w:val="en-MY"/>
        </w:rPr>
      </w:pPr>
      <w:r>
        <w:rPr>
          <w:lang w:val="en-MY"/>
        </w:rPr>
        <w:t>Bounced the cheque on 27/01/20YY.</w:t>
      </w:r>
    </w:p>
    <w:p>
      <w:pPr>
        <w:pStyle w:val="15"/>
        <w:numPr>
          <w:ilvl w:val="0"/>
          <w:numId w:val="11"/>
        </w:numPr>
        <w:rPr>
          <w:lang w:val="en-MY"/>
        </w:rPr>
      </w:pPr>
      <w:r>
        <w:rPr>
          <w:lang w:val="en-MY"/>
        </w:rPr>
        <w:t>Issue another payment for Harvest Engineering Sdn Bhd by online on 03/02/20YY. (PV-00003) to offset Invoice No HIV-1812-098.</w:t>
      </w:r>
      <w:r>
        <w:rPr>
          <w:lang w:val="en-MY"/>
        </w:rPr>
        <w:br w:type="textWrapping"/>
      </w:r>
      <w:r>
        <w:drawing>
          <wp:inline distT="0" distB="0" distL="0" distR="0">
            <wp:extent cx="2720340" cy="1706245"/>
            <wp:effectExtent l="0" t="0" r="381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1973" cy="176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 w:type="textWrapping"/>
      </w:r>
      <w:r>
        <w:rPr>
          <w:lang w:val="en-MY"/>
        </w:rPr>
        <w:t>Bank Charges: RM 0.50</w:t>
      </w:r>
      <w:r>
        <w:rPr>
          <w:lang w:val="en-MY"/>
        </w:rPr>
        <w:br w:type="textWrapping"/>
      </w:r>
      <w:r>
        <w:rPr>
          <w:lang w:val="en-MY"/>
        </w:rPr>
        <w:t>Cheque No: Online TT</w:t>
      </w:r>
    </w:p>
    <w:p>
      <w:pPr>
        <w:pStyle w:val="15"/>
        <w:ind w:left="1080"/>
        <w:rPr>
          <w:lang w:val="en-MY"/>
        </w:rPr>
      </w:pPr>
    </w:p>
    <w:p>
      <w:pPr>
        <w:pStyle w:val="15"/>
        <w:ind w:left="0"/>
        <w:rPr>
          <w:lang w:val="en-MY"/>
        </w:rPr>
      </w:pPr>
      <w:r>
        <w:rPr>
          <w:lang w:val="en-MY"/>
        </w:rPr>
        <w:t xml:space="preserve">F12: Received </w:t>
      </w:r>
      <w:r>
        <w:rPr>
          <w:b/>
          <w:lang w:val="en-MY"/>
        </w:rPr>
        <w:t>Customer Payment</w:t>
      </w:r>
      <w:r>
        <w:rPr>
          <w:lang w:val="en-MY"/>
        </w:rPr>
        <w:t xml:space="preserve"> as below:</w:t>
      </w:r>
    </w:p>
    <w:tbl>
      <w:tblPr>
        <w:tblStyle w:val="7"/>
        <w:tblpPr w:leftFromText="180" w:rightFromText="180" w:vertAnchor="text" w:horzAnchor="margin" w:tblpY="147"/>
        <w:tblW w:w="9776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9"/>
        <w:gridCol w:w="1276"/>
        <w:gridCol w:w="1559"/>
        <w:gridCol w:w="1134"/>
        <w:gridCol w:w="1134"/>
        <w:gridCol w:w="1418"/>
        <w:gridCol w:w="2126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55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Received In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Amount</w:t>
            </w:r>
          </w:p>
        </w:tc>
        <w:tc>
          <w:tcPr>
            <w:tcW w:w="14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Cheque No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Knocked Off Invoice No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OR-00001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0</w:t>
            </w:r>
            <w:r>
              <w:rPr>
                <w:rFonts w:hint="default" w:ascii="Verdana" w:hAnsi="Verdana"/>
                <w:color w:val="953735" w:themeColor="accent2" w:themeShade="BF"/>
                <w:sz w:val="20"/>
                <w:szCs w:val="20"/>
                <w:lang w:val="en-MY"/>
              </w:rPr>
              <w:t>1</w:t>
            </w:r>
            <w:bookmarkStart w:id="29" w:name="_GoBack"/>
            <w:bookmarkEnd w:id="29"/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/02/20YY</w:t>
            </w:r>
          </w:p>
        </w:tc>
        <w:tc>
          <w:tcPr>
            <w:tcW w:w="155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YCH Super Auto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RM 25,000</w:t>
            </w:r>
          </w:p>
        </w:tc>
        <w:tc>
          <w:tcPr>
            <w:tcW w:w="14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MBB66691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OAR-00003, IV-00001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OR-00002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16/02/20YY</w:t>
            </w:r>
          </w:p>
        </w:tc>
        <w:tc>
          <w:tcPr>
            <w:tcW w:w="155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Bengkel Motor Horng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Cash In Hand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RM 5,000</w:t>
            </w:r>
          </w:p>
        </w:tc>
        <w:tc>
          <w:tcPr>
            <w:tcW w:w="14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-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IV-00002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OR-00003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16/02/20YY</w:t>
            </w:r>
          </w:p>
        </w:tc>
        <w:tc>
          <w:tcPr>
            <w:tcW w:w="155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Auto Eco Motor Sdn Bhd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RM 18,500</w:t>
            </w:r>
          </w:p>
        </w:tc>
        <w:tc>
          <w:tcPr>
            <w:tcW w:w="14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PBB00022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OAR-0001, OAR-0004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OR-00004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20/02/20YY</w:t>
            </w:r>
          </w:p>
        </w:tc>
        <w:tc>
          <w:tcPr>
            <w:tcW w:w="155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Bengkel Motor Horng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RM35,000</w:t>
            </w:r>
          </w:p>
        </w:tc>
        <w:tc>
          <w:tcPr>
            <w:tcW w:w="1418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PBB11113</w:t>
            </w:r>
          </w:p>
        </w:tc>
        <w:tc>
          <w:tcPr>
            <w:tcW w:w="212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OAR-0002</w:t>
            </w:r>
          </w:p>
        </w:tc>
      </w:tr>
    </w:tbl>
    <w:p>
      <w:pPr>
        <w:pStyle w:val="15"/>
        <w:ind w:left="0"/>
        <w:rPr>
          <w:lang w:val="en-MY"/>
        </w:rPr>
      </w:pPr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F13 : Auto Eco Motor Sdn Bhd call for the a quotation for below matter:</w:t>
      </w:r>
    </w:p>
    <w:tbl>
      <w:tblPr>
        <w:tblStyle w:val="7"/>
        <w:tblW w:w="9242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2060"/>
        <w:gridCol w:w="2190"/>
        <w:gridCol w:w="3680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206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9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Item Required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QT-00002</w:t>
            </w:r>
          </w:p>
        </w:tc>
        <w:tc>
          <w:tcPr>
            <w:tcW w:w="206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18/02/20YY</w:t>
            </w:r>
          </w:p>
        </w:tc>
        <w:tc>
          <w:tcPr>
            <w:tcW w:w="2190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Auto Eco Motor Sdn Bhd (300-A0001)</w:t>
            </w:r>
          </w:p>
        </w:tc>
        <w:tc>
          <w:tcPr>
            <w:tcW w:w="3680" w:type="dxa"/>
            <w:shd w:val="clear" w:color="auto" w:fill="auto"/>
          </w:tcPr>
          <w:p>
            <w:pPr>
              <w:pStyle w:val="15"/>
              <w:numPr>
                <w:ilvl w:val="0"/>
                <w:numId w:val="12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3 units of Window Frame (L) @ RM 350</w:t>
            </w:r>
          </w:p>
          <w:p>
            <w:pPr>
              <w:pStyle w:val="15"/>
              <w:numPr>
                <w:ilvl w:val="0"/>
                <w:numId w:val="12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1 unit of Gearbox Lexuss @ RM 6100</w:t>
            </w:r>
          </w:p>
          <w:p>
            <w:pPr>
              <w:pStyle w:val="15"/>
              <w:numPr>
                <w:ilvl w:val="0"/>
                <w:numId w:val="12"/>
              </w:numPr>
              <w:spacing w:after="0" w:line="240" w:lineRule="auto"/>
              <w:rPr>
                <w:color w:val="953735" w:themeColor="accent2" w:themeShade="BF"/>
                <w:lang w:val="en-MY"/>
              </w:rPr>
            </w:pPr>
            <w:r>
              <w:rPr>
                <w:color w:val="953735" w:themeColor="accent2" w:themeShade="BF"/>
                <w:lang w:val="en-MY"/>
              </w:rPr>
              <w:t>10 unit of Air Filter @ RM 4050</w:t>
            </w:r>
          </w:p>
        </w:tc>
      </w:tr>
    </w:tbl>
    <w:p>
      <w:pPr>
        <w:pStyle w:val="15"/>
        <w:numPr>
          <w:ilvl w:val="0"/>
          <w:numId w:val="13"/>
        </w:numPr>
        <w:rPr>
          <w:lang w:val="en-MY"/>
        </w:rPr>
      </w:pPr>
      <w:r>
        <w:rPr>
          <w:lang w:val="en-MY"/>
        </w:rPr>
        <w:t>After emailed the quotation, they called you for bargain the price, as agreed, price revised for each of the item have extra 3% discount, please edit the QT-00002 for the disc value and resent the quotation.</w:t>
      </w:r>
    </w:p>
    <w:tbl>
      <w:tblPr>
        <w:tblStyle w:val="7"/>
        <w:tblpPr w:leftFromText="180" w:rightFromText="180" w:vertAnchor="text" w:horzAnchor="page" w:tblpX="2182" w:tblpY="577"/>
        <w:tblW w:w="9067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2"/>
        <w:gridCol w:w="1377"/>
        <w:gridCol w:w="3827"/>
        <w:gridCol w:w="2551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37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82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255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From Doc No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1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SO-00003</w:t>
            </w:r>
          </w:p>
        </w:tc>
        <w:tc>
          <w:tcPr>
            <w:tcW w:w="137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20/02/20YY</w:t>
            </w:r>
          </w:p>
        </w:tc>
        <w:tc>
          <w:tcPr>
            <w:tcW w:w="3827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Auto Eco Motor Sdn Bhd (300-A0001)</w:t>
            </w:r>
          </w:p>
        </w:tc>
        <w:tc>
          <w:tcPr>
            <w:tcW w:w="255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QT-00002</w:t>
            </w:r>
          </w:p>
        </w:tc>
      </w:tr>
    </w:tbl>
    <w:p>
      <w:pPr>
        <w:pStyle w:val="15"/>
        <w:numPr>
          <w:ilvl w:val="0"/>
          <w:numId w:val="13"/>
        </w:numPr>
        <w:rPr>
          <w:lang w:val="en-MY"/>
        </w:rPr>
      </w:pPr>
      <w:r>
        <w:rPr>
          <w:lang w:val="en-MY"/>
        </w:rPr>
        <w:t>Auto Eco Motor Confirmed the Quotation (QT-00002) and received the purchase order below.</w:t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rPr>
          <w:lang w:val="en-MY"/>
        </w:rPr>
        <w:br w:type="textWrapping"/>
      </w:r>
      <w:r>
        <w:rPr>
          <w:lang w:val="en-MY"/>
        </w:rPr>
        <w:br w:type="textWrapping"/>
      </w:r>
    </w:p>
    <w:p>
      <w:pPr>
        <w:pStyle w:val="15"/>
        <w:numPr>
          <w:ilvl w:val="0"/>
          <w:numId w:val="13"/>
        </w:numPr>
        <w:rPr>
          <w:lang w:val="en-MY"/>
        </w:rPr>
      </w:pPr>
      <w:r>
        <w:rPr>
          <w:lang w:val="en-MY"/>
        </w:rPr>
        <w:t>On 21/02/20YY, you delivered the order and invoice and received a cheque on the spot.</w:t>
      </w:r>
    </w:p>
    <w:tbl>
      <w:tblPr>
        <w:tblStyle w:val="7"/>
        <w:tblpPr w:leftFromText="180" w:rightFromText="180" w:vertAnchor="text" w:horzAnchor="page" w:tblpX="2203" w:tblpY="16"/>
        <w:tblW w:w="7508" w:type="dxa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9"/>
        <w:gridCol w:w="1276"/>
        <w:gridCol w:w="3402"/>
        <w:gridCol w:w="1701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40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17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color w:val="953735" w:themeColor="accent2" w:themeShade="BF"/>
                <w:sz w:val="20"/>
                <w:szCs w:val="20"/>
                <w:lang w:val="en-MY"/>
              </w:rPr>
              <w:t>From Doc No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DO-00004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21/02/20YY</w:t>
            </w:r>
          </w:p>
        </w:tc>
        <w:tc>
          <w:tcPr>
            <w:tcW w:w="340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Auto Eco Motor Sdn Bhd (300-A0001)</w:t>
            </w:r>
          </w:p>
        </w:tc>
        <w:tc>
          <w:tcPr>
            <w:tcW w:w="17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SO-00003</w:t>
            </w:r>
          </w:p>
        </w:tc>
      </w:tr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29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IV-00003</w:t>
            </w:r>
          </w:p>
        </w:tc>
        <w:tc>
          <w:tcPr>
            <w:tcW w:w="1276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21/02/20YY</w:t>
            </w:r>
          </w:p>
        </w:tc>
        <w:tc>
          <w:tcPr>
            <w:tcW w:w="3402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Auto Eco Motor Sdn Bhd (300-A0001)</w:t>
            </w:r>
          </w:p>
        </w:tc>
        <w:tc>
          <w:tcPr>
            <w:tcW w:w="1701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color w:val="953735" w:themeColor="accent2" w:themeShade="BF"/>
                <w:sz w:val="20"/>
                <w:szCs w:val="20"/>
                <w:lang w:val="en-MY"/>
              </w:rPr>
              <w:t>DO-00004</w:t>
            </w:r>
          </w:p>
        </w:tc>
      </w:tr>
    </w:tbl>
    <w:p>
      <w:pPr>
        <w:pStyle w:val="15"/>
        <w:rPr>
          <w:lang w:val="en-MY"/>
        </w:rPr>
      </w:pPr>
    </w:p>
    <w:p>
      <w:pPr>
        <w:ind w:left="720"/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MY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t xml:space="preserve">The cheque received is a </w:t>
      </w:r>
      <w:r>
        <w:rPr>
          <w:rFonts w:ascii="Verdana" w:hAnsi="Verdana" w:cstheme="minorHAnsi"/>
          <w:b/>
          <w:sz w:val="20"/>
          <w:szCs w:val="20"/>
          <w:lang w:val="en-US"/>
        </w:rPr>
        <w:t>Post Dated Cheque</w:t>
      </w:r>
      <w:r>
        <w:rPr>
          <w:rFonts w:ascii="Verdana" w:hAnsi="Verdana" w:cstheme="minorHAnsi"/>
          <w:sz w:val="20"/>
          <w:szCs w:val="20"/>
          <w:lang w:val="en-US"/>
        </w:rPr>
        <w:t xml:space="preserve"> on 24/02/20YY, please record it as OR-00005 and Cheque No: PBB 89821 and will going to bank into CIMB Bank.</w:t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</w:rPr>
        <w:drawing>
          <wp:inline distT="0" distB="0" distL="0" distR="0">
            <wp:extent cx="4825365" cy="21977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0513" cy="2205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</w:p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F14 : </w:t>
      </w:r>
      <w:r>
        <w:rPr>
          <w:rFonts w:ascii="Verdana" w:hAnsi="Verdana" w:cs="Times New Roman"/>
          <w:b/>
          <w:sz w:val="20"/>
          <w:szCs w:val="20"/>
          <w:lang w:val="en-US"/>
        </w:rPr>
        <w:t xml:space="preserve"> </w:t>
      </w:r>
      <w:r>
        <w:rPr>
          <w:rFonts w:ascii="Verdana" w:hAnsi="Verdana" w:cs="Times New Roman"/>
          <w:sz w:val="20"/>
          <w:szCs w:val="20"/>
          <w:lang w:val="en-US"/>
        </w:rPr>
        <w:t xml:space="preserve">Please record below payroll transactions under Cash Book Entry – </w:t>
      </w:r>
      <w:r>
        <w:rPr>
          <w:rFonts w:ascii="Verdana" w:hAnsi="Verdana" w:cs="Times New Roman"/>
          <w:b/>
          <w:sz w:val="20"/>
          <w:szCs w:val="20"/>
          <w:lang w:val="en-US"/>
        </w:rPr>
        <w:t>Payment Voucher</w:t>
      </w:r>
      <w:r>
        <w:rPr>
          <w:rFonts w:ascii="Verdana" w:hAnsi="Verdana" w:cs="Times New Roman"/>
          <w:sz w:val="20"/>
          <w:szCs w:val="20"/>
          <w:lang w:val="en-US"/>
        </w:rPr>
        <w:t>.</w:t>
      </w:r>
    </w:p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>Document No: PV-00004, Document Date: 31 Jan 20YY</w:t>
      </w:r>
    </w:p>
    <w:p>
      <w:p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Payment To: Nicole January 20YY Salary</w:t>
      </w:r>
    </w:p>
    <w:p>
      <w:p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Payment method: 310-001 CIMB Bank</w:t>
      </w:r>
      <w:r>
        <w:rPr>
          <w:rFonts w:ascii="Verdana" w:hAnsi="Verdana"/>
          <w:sz w:val="20"/>
          <w:szCs w:val="20"/>
        </w:rPr>
        <w:drawing>
          <wp:inline distT="0" distB="0" distL="0" distR="0">
            <wp:extent cx="5731510" cy="3005455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ind w:left="0"/>
        <w:rPr>
          <w:rFonts w:cs="Times New Roman"/>
          <w:lang w:val="en-US"/>
        </w:rPr>
      </w:pPr>
      <w:r>
        <w:rPr>
          <w:rFonts w:cs="Times New Roman"/>
          <w:lang w:val="en-US"/>
        </w:rPr>
        <w:t>Below is the double entry:</w:t>
      </w:r>
    </w:p>
    <w:tbl>
      <w:tblPr>
        <w:tblStyle w:val="7"/>
        <w:tblW w:w="0" w:type="auto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58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02" w:hRule="atLeast"/>
        </w:trPr>
        <w:tc>
          <w:tcPr>
            <w:tcW w:w="6658" w:type="dxa"/>
            <w:shd w:val="clear" w:color="auto" w:fill="auto"/>
          </w:tcPr>
          <w:p>
            <w:pPr>
              <w:pStyle w:val="15"/>
              <w:ind w:left="0"/>
              <w:rPr>
                <w:rFonts w:cs="Times New Roman"/>
                <w:color w:val="953735" w:themeColor="accent2" w:themeShade="BF"/>
                <w:lang w:val="en-US"/>
              </w:rPr>
            </w:pPr>
            <w:r>
              <w:rPr>
                <w:rFonts w:cs="Times New Roman"/>
                <w:color w:val="953735" w:themeColor="accent2" w:themeShade="BF"/>
                <w:lang w:val="en-US"/>
              </w:rPr>
              <w:t>Debit  904-000 Salaries</w:t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>RM 3,030.00</w:t>
            </w:r>
          </w:p>
          <w:p>
            <w:pPr>
              <w:pStyle w:val="15"/>
              <w:ind w:left="0"/>
              <w:rPr>
                <w:rFonts w:cs="Times New Roman"/>
                <w:color w:val="953735" w:themeColor="accent2" w:themeShade="BF"/>
                <w:lang w:val="en-US"/>
              </w:rPr>
            </w:pPr>
            <w:r>
              <w:rPr>
                <w:rFonts w:cs="Times New Roman"/>
                <w:color w:val="953735" w:themeColor="accent2" w:themeShade="BF"/>
                <w:lang w:val="en-US"/>
              </w:rPr>
              <w:t>Credit 420-000 EPF – Staff</w:t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>RM 335.00</w:t>
            </w:r>
          </w:p>
          <w:p>
            <w:pPr>
              <w:pStyle w:val="15"/>
              <w:ind w:left="0"/>
              <w:rPr>
                <w:rFonts w:cs="Times New Roman"/>
                <w:color w:val="953735" w:themeColor="accent2" w:themeShade="BF"/>
                <w:lang w:val="en-US"/>
              </w:rPr>
            </w:pPr>
            <w:r>
              <w:rPr>
                <w:rFonts w:cs="Times New Roman"/>
                <w:color w:val="953735" w:themeColor="accent2" w:themeShade="BF"/>
                <w:lang w:val="en-US"/>
              </w:rPr>
              <w:t>Credit 430-000 SOCSO – Staff</w:t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>RM 15.25</w:t>
            </w:r>
          </w:p>
          <w:p>
            <w:pPr>
              <w:pStyle w:val="15"/>
              <w:ind w:left="0"/>
              <w:rPr>
                <w:rFonts w:cs="Times New Roman"/>
                <w:color w:val="953735" w:themeColor="accent2" w:themeShade="BF"/>
                <w:lang w:val="en-US"/>
              </w:rPr>
            </w:pPr>
            <w:r>
              <w:rPr>
                <w:rFonts w:cs="Times New Roman"/>
                <w:color w:val="953735" w:themeColor="accent2" w:themeShade="BF"/>
                <w:lang w:val="en-US"/>
              </w:rPr>
              <w:t>Credit 452-000 EIS – Staff</w:t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>RM 6.10</w:t>
            </w:r>
          </w:p>
          <w:p>
            <w:pPr>
              <w:pStyle w:val="15"/>
              <w:ind w:left="0"/>
              <w:rPr>
                <w:rFonts w:cs="Times New Roman"/>
                <w:color w:val="953735" w:themeColor="accent2" w:themeShade="BF"/>
                <w:lang w:val="en-US"/>
              </w:rPr>
            </w:pPr>
            <w:r>
              <w:rPr>
                <w:rFonts w:cs="Times New Roman"/>
                <w:color w:val="953735" w:themeColor="accent2" w:themeShade="BF"/>
                <w:lang w:val="en-US"/>
              </w:rPr>
              <w:t xml:space="preserve">Credit 310-000 CIMB Bank </w:t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ab/>
            </w:r>
            <w:r>
              <w:rPr>
                <w:rFonts w:cs="Times New Roman"/>
                <w:color w:val="953735" w:themeColor="accent2" w:themeShade="BF"/>
                <w:lang w:val="en-US"/>
              </w:rPr>
              <w:t>RM 2,673.65</w:t>
            </w:r>
          </w:p>
        </w:tc>
      </w:tr>
    </w:tbl>
    <w:p>
      <w:pPr>
        <w:pStyle w:val="15"/>
        <w:ind w:left="0"/>
        <w:rPr>
          <w:rFonts w:cs="Times New Roman"/>
          <w:lang w:val="en-US"/>
        </w:rPr>
      </w:pPr>
      <w:r>
        <w:rPr>
          <w:rFonts w:cstheme="minorHAnsi"/>
          <w:lang w:val="en-US"/>
        </w:rPr>
        <w:br w:type="textWrapping"/>
      </w:r>
      <w:r>
        <w:rPr>
          <w:rFonts w:cs="Times New Roman"/>
          <w:lang w:val="en-US"/>
        </w:rPr>
        <w:t xml:space="preserve">F15 : All the non-current assets of your company purchased on Jan year 20XX. Please record the depreciation of non-current assets under </w:t>
      </w:r>
      <w:r>
        <w:rPr>
          <w:rFonts w:cs="Times New Roman"/>
          <w:b/>
          <w:lang w:val="en-US"/>
        </w:rPr>
        <w:t>Journal Entry</w:t>
      </w:r>
      <w:r>
        <w:rPr>
          <w:rFonts w:cs="Times New Roman"/>
          <w:lang w:val="en-US"/>
        </w:rPr>
        <w:t>. Below is the residual value of the non-current assets:</w:t>
      </w:r>
    </w:p>
    <w:p>
      <w:pPr>
        <w:pStyle w:val="15"/>
        <w:numPr>
          <w:ilvl w:val="0"/>
          <w:numId w:val="1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Furniture &amp; Fittings – RM 15,000.00 (Deprn 10%)</w:t>
      </w:r>
    </w:p>
    <w:p>
      <w:pPr>
        <w:pStyle w:val="15"/>
        <w:numPr>
          <w:ilvl w:val="0"/>
          <w:numId w:val="1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Motor Vehicles – RM 125,000.00 (Deprn 10%)</w:t>
      </w:r>
    </w:p>
    <w:p>
      <w:pPr>
        <w:pStyle w:val="15"/>
        <w:numPr>
          <w:ilvl w:val="0"/>
          <w:numId w:val="1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Plant &amp; Machinery – RM 500,000.00 (Deprn 10%)</w:t>
      </w:r>
    </w:p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>Document No: JV-00001, Document Date: 31/12/20YY</w:t>
      </w:r>
    </w:p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>Description: Depreciation of Non Current Assets for Year 20YY</w:t>
      </w:r>
    </w:p>
    <w:tbl>
      <w:tblPr>
        <w:tblStyle w:val="7"/>
        <w:tblW w:w="0" w:type="auto"/>
        <w:tblInd w:w="0" w:type="dxa"/>
        <w:tblBorders>
          <w:top w:val="single" w:color="D99594" w:themeColor="accent2" w:themeTint="99" w:sz="4" w:space="0"/>
          <w:left w:val="single" w:color="D99594" w:themeColor="accent2" w:themeTint="99" w:sz="4" w:space="0"/>
          <w:bottom w:val="single" w:color="D99594" w:themeColor="accent2" w:themeTint="99" w:sz="4" w:space="0"/>
          <w:right w:val="single" w:color="D99594" w:themeColor="accent2" w:themeTint="99" w:sz="4" w:space="0"/>
          <w:insideH w:val="single" w:color="D99594" w:themeColor="accent2" w:themeTint="99" w:sz="4" w:space="0"/>
          <w:insideV w:val="single" w:color="D99594" w:themeColor="accent2" w:themeTint="9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63"/>
      </w:tblGrid>
      <w:tr>
        <w:tblPrEx>
          <w:tblBorders>
            <w:top w:val="single" w:color="D99594" w:themeColor="accent2" w:themeTint="99" w:sz="4" w:space="0"/>
            <w:left w:val="single" w:color="D99594" w:themeColor="accent2" w:themeTint="99" w:sz="4" w:space="0"/>
            <w:bottom w:val="single" w:color="D99594" w:themeColor="accent2" w:themeTint="99" w:sz="4" w:space="0"/>
            <w:right w:val="single" w:color="D99594" w:themeColor="accent2" w:themeTint="99" w:sz="4" w:space="0"/>
            <w:insideH w:val="single" w:color="D99594" w:themeColor="accent2" w:themeTint="99" w:sz="4" w:space="0"/>
            <w:insideV w:val="single" w:color="D99594" w:themeColor="accent2" w:themeTint="9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5" w:hRule="atLeast"/>
        </w:trPr>
        <w:tc>
          <w:tcPr>
            <w:tcW w:w="5663" w:type="dxa"/>
            <w:shd w:val="clear" w:color="auto" w:fill="auto"/>
          </w:tcPr>
          <w:p>
            <w:pPr>
              <w:spacing w:after="0" w:line="240" w:lineRule="auto"/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  <w:t>Dr  923-000 Depreciation of Fixed Assets</w:t>
            </w:r>
          </w:p>
          <w:p>
            <w:pPr>
              <w:spacing w:after="0" w:line="240" w:lineRule="auto"/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  <w:t>Cr  200-205 Accum Deprn. – Furniture &amp; Fittings</w:t>
            </w:r>
          </w:p>
          <w:p>
            <w:pPr>
              <w:spacing w:after="0" w:line="240" w:lineRule="auto"/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  <w:t>Cr  200-405 Accum Deprn – Motor Vehicle</w:t>
            </w:r>
          </w:p>
          <w:p>
            <w:pPr>
              <w:spacing w:after="0" w:line="240" w:lineRule="auto"/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color w:val="953735" w:themeColor="accent2" w:themeShade="BF"/>
                <w:sz w:val="20"/>
                <w:szCs w:val="20"/>
                <w:lang w:val="en-US"/>
              </w:rPr>
              <w:t>Cr  200-605 Accum Deprn – Land &amp; Building</w:t>
            </w:r>
          </w:p>
        </w:tc>
      </w:tr>
    </w:tbl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br w:type="textWrapping"/>
      </w:r>
    </w:p>
    <w:p>
      <w:pPr>
        <w:rPr>
          <w:rFonts w:ascii="Verdana" w:hAnsi="Verdana" w:cs="Times New Roman"/>
          <w:sz w:val="20"/>
          <w:szCs w:val="20"/>
          <w:lang w:val="en-US"/>
        </w:rPr>
      </w:pPr>
    </w:p>
    <w:p>
      <w:pPr>
        <w:rPr>
          <w:rFonts w:ascii="Verdana" w:hAnsi="Verdana" w:cs="Times New Roman"/>
          <w:sz w:val="20"/>
          <w:szCs w:val="20"/>
          <w:lang w:val="en-US"/>
        </w:rPr>
      </w:pPr>
    </w:p>
    <w:p>
      <w:pPr>
        <w:rPr>
          <w:rFonts w:ascii="Verdana" w:hAnsi="Verdana" w:cs="Times New Roman"/>
          <w:sz w:val="20"/>
          <w:szCs w:val="20"/>
          <w:lang w:val="en-US"/>
        </w:rPr>
      </w:pPr>
    </w:p>
    <w:p>
      <w:pPr>
        <w:rPr>
          <w:rFonts w:ascii="Verdana" w:hAnsi="Verdana" w:cs="Times New Roman"/>
          <w:sz w:val="20"/>
          <w:szCs w:val="20"/>
          <w:lang w:val="en-US"/>
        </w:rPr>
      </w:pPr>
    </w:p>
    <w:p>
      <w:pPr>
        <w:rPr>
          <w:rFonts w:ascii="Verdana" w:hAnsi="Verdana" w:cs="Times New Roman"/>
          <w:sz w:val="20"/>
          <w:szCs w:val="20"/>
          <w:lang w:val="en-US"/>
        </w:rPr>
      </w:pPr>
    </w:p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 xml:space="preserve">F16: Please do the </w:t>
      </w:r>
      <w:r>
        <w:rPr>
          <w:rFonts w:ascii="Verdana" w:hAnsi="Verdana" w:cs="Times New Roman"/>
          <w:b/>
          <w:sz w:val="20"/>
          <w:szCs w:val="20"/>
          <w:lang w:val="en-US"/>
        </w:rPr>
        <w:t>Bank Reconciliation</w:t>
      </w:r>
      <w:r>
        <w:rPr>
          <w:rFonts w:ascii="Verdana" w:hAnsi="Verdana" w:cs="Times New Roman"/>
          <w:sz w:val="20"/>
          <w:szCs w:val="20"/>
          <w:lang w:val="en-US"/>
        </w:rPr>
        <w:t xml:space="preserve"> for 28 Feb 20YY </w:t>
      </w:r>
    </w:p>
    <w:p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drawing>
          <wp:inline distT="0" distB="0" distL="0" distR="0">
            <wp:extent cx="5027295" cy="4019550"/>
            <wp:effectExtent l="0" t="0" r="190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8758" cy="402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Verdana" w:hAnsi="Verdana" w:cstheme="minorHAnsi"/>
          <w:sz w:val="20"/>
          <w:szCs w:val="20"/>
          <w:lang w:val="en-US"/>
        </w:rPr>
      </w:pPr>
    </w:p>
    <w:p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>F17: Please generate a Official Receipt for below double entry:</w:t>
      </w:r>
    </w:p>
    <w:p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>Dr.  Cash In Hand   2,000.00</w:t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t>Cr.  CIMB Bank       2,000.00</w:t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t>Description: Withdraw Cash from CIMB for petty cash</w:t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t>Date: 28/02/20YY</w:t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  <w:r>
        <w:rPr>
          <w:rFonts w:ascii="Verdana" w:hAnsi="Verdana" w:cstheme="minorHAnsi"/>
          <w:sz w:val="20"/>
          <w:szCs w:val="20"/>
          <w:lang w:val="en-US"/>
        </w:rPr>
        <w:t>Doc No: OR-00006</w:t>
      </w:r>
    </w:p>
    <w:p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>F18: Update Stock Value as at 31/12/20YY as at RM 64,428.39</w:t>
      </w:r>
      <w:r>
        <w:rPr>
          <w:rFonts w:ascii="Verdana" w:hAnsi="Verdana" w:cstheme="minorHAnsi"/>
          <w:sz w:val="20"/>
          <w:szCs w:val="20"/>
          <w:lang w:val="en-US"/>
        </w:rPr>
        <w:br w:type="textWrapping"/>
      </w:r>
    </w:p>
    <w:p>
      <w:pPr>
        <w:pStyle w:val="2"/>
        <w:rPr>
          <w:rFonts w:eastAsiaTheme="minorEastAsia" w:cstheme="minorBidi"/>
          <w:b w:val="0"/>
          <w:bCs w:val="0"/>
          <w:color w:val="auto"/>
          <w:kern w:val="0"/>
          <w:sz w:val="20"/>
          <w:szCs w:val="20"/>
          <w:lang w:val="en-GB"/>
        </w:rPr>
      </w:pPr>
      <w:bookmarkStart w:id="24" w:name="_Toc528153844"/>
      <w:bookmarkStart w:id="25" w:name="_Toc536804929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293370</wp:posOffset>
                </wp:positionV>
                <wp:extent cx="5767070" cy="0"/>
                <wp:effectExtent l="0" t="0" r="24130" b="19050"/>
                <wp:wrapNone/>
                <wp:docPr id="55" name="Straight Connector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6pt;margin-top:23.1pt;height:0pt;width:454.1pt;z-index:251668480;mso-width-relative:page;mso-height-relative:page;" filled="f" stroked="t" coordsize="21600,21600" o:gfxdata="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A25m8H2AAAAAgBAAAPAAAAAAAA&#10;AAEAIAAAACIAAABkcnMvZG93bnJldi54bWxQSwECFAAUAAAACACHTuJAaSqlCdkBAAC8AwAADgAA&#10;AAAAAAABACAAAAAnAQAAZHJzL2Uyb0RvYy54bWxQSwUGAAAAAAYABgBZAQAAcg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 xml:space="preserve"> Task G: Additional Module</w:t>
      </w:r>
      <w:bookmarkEnd w:id="24"/>
      <w:r>
        <w:rPr>
          <w:sz w:val="20"/>
          <w:szCs w:val="20"/>
        </w:rPr>
        <w:t xml:space="preserve"> (Multi Currency)</w:t>
      </w:r>
      <w:bookmarkEnd w:id="25"/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G1: </w:t>
      </w:r>
      <w:r>
        <w:rPr>
          <w:rFonts w:ascii="Verdana" w:hAnsi="Verdana"/>
          <w:sz w:val="20"/>
          <w:szCs w:val="20"/>
          <w:lang w:val="en-US"/>
        </w:rPr>
        <w:t>There is a new Customer from overseas, please maintain the customer with assign currency &amp; tax code.</w:t>
      </w:r>
    </w:p>
    <w:tbl>
      <w:tblPr>
        <w:tblStyle w:val="13"/>
        <w:tblW w:w="924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02"/>
        <w:gridCol w:w="1129"/>
        <w:gridCol w:w="1373"/>
        <w:gridCol w:w="1507"/>
        <w:gridCol w:w="1431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2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 xml:space="preserve">Company Name </w:t>
            </w:r>
          </w:p>
        </w:tc>
        <w:tc>
          <w:tcPr>
            <w:tcW w:w="1129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Terms</w:t>
            </w:r>
          </w:p>
        </w:tc>
        <w:tc>
          <w:tcPr>
            <w:tcW w:w="1373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Credit Limit</w:t>
            </w:r>
          </w:p>
        </w:tc>
        <w:tc>
          <w:tcPr>
            <w:tcW w:w="1507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Currency</w:t>
            </w:r>
          </w:p>
        </w:tc>
        <w:tc>
          <w:tcPr>
            <w:tcW w:w="1431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Tax Code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02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Mitsubibi Pte Ltd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22 Ubi Rd 4,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Singapore 408617</w:t>
            </w:r>
          </w:p>
          <w:p>
            <w:pPr>
              <w:spacing w:after="0" w:line="240" w:lineRule="auto"/>
              <w:rPr>
                <w:rFonts w:ascii="Verdana" w:hAnsi="Verdana" w:cstheme="minorHAnsi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 w:val="0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Phone No : +6567463000</w:t>
            </w:r>
          </w:p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Attn. : Mr.Shawn</w:t>
            </w:r>
          </w:p>
          <w:p>
            <w:pPr>
              <w:spacing w:after="0" w:line="240" w:lineRule="auto"/>
              <w:rPr>
                <w:rFonts w:ascii="Verdana" w:hAnsi="Verdana"/>
                <w:b/>
                <w:bCs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 w:cstheme="minorHAnsi"/>
                <w:b/>
                <w:bC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Email :sales@mitsubibi.com.sg</w:t>
            </w:r>
          </w:p>
        </w:tc>
        <w:tc>
          <w:tcPr>
            <w:tcW w:w="1129" w:type="dxa"/>
            <w:shd w:val="clear" w:color="auto" w:fill="FDE9D9" w:themeFill="accent6" w:themeFillTint="33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30 Days</w:t>
            </w:r>
          </w:p>
        </w:tc>
        <w:tc>
          <w:tcPr>
            <w:tcW w:w="1373" w:type="dxa"/>
            <w:shd w:val="clear" w:color="auto" w:fill="FDE9D9" w:themeFill="accent6" w:themeFillTint="33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50,000.00</w:t>
            </w:r>
          </w:p>
        </w:tc>
        <w:tc>
          <w:tcPr>
            <w:tcW w:w="1507" w:type="dxa"/>
            <w:shd w:val="clear" w:color="auto" w:fill="FDE9D9" w:themeFill="accent6" w:themeFillTint="33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SGD</w:t>
            </w:r>
          </w:p>
        </w:tc>
        <w:tc>
          <w:tcPr>
            <w:tcW w:w="1431" w:type="dxa"/>
            <w:shd w:val="clear" w:color="auto" w:fill="FDE9D9" w:themeFill="accent6" w:themeFillTint="33"/>
          </w:tcPr>
          <w:p>
            <w:pPr>
              <w:spacing w:after="0" w:line="240" w:lineRule="auto"/>
              <w:jc w:val="center"/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  <w14:textFill>
                  <w14:solidFill>
                    <w14:schemeClr w14:val="tx1"/>
                  </w14:solidFill>
                </w14:textFill>
              </w:rPr>
              <w:t>SE</w:t>
            </w:r>
          </w:p>
        </w:tc>
      </w:tr>
    </w:tbl>
    <w:p>
      <w:pPr>
        <w:pStyle w:val="15"/>
        <w:ind w:left="0"/>
        <w:rPr>
          <w:rFonts w:cstheme="minorHAnsi"/>
          <w:lang w:val="en-US"/>
        </w:rPr>
      </w:pPr>
      <w:r>
        <w:rPr>
          <w:rFonts w:cstheme="minorHAnsi"/>
          <w:lang w:val="en-US"/>
        </w:rPr>
        <w:br w:type="textWrapping"/>
      </w:r>
      <w:r>
        <w:rPr>
          <w:rFonts w:cstheme="minorHAnsi"/>
          <w:lang w:val="en-US"/>
        </w:rPr>
        <w:t>G2:</w:t>
      </w:r>
    </w:p>
    <w:p>
      <w:pPr>
        <w:pStyle w:val="15"/>
        <w:numPr>
          <w:ilvl w:val="0"/>
          <w:numId w:val="15"/>
        </w:numPr>
        <w:rPr>
          <w:rFonts w:cstheme="minorHAnsi"/>
          <w:lang w:val="en-US"/>
        </w:rPr>
      </w:pPr>
      <w:r>
        <w:rPr>
          <w:rFonts w:cstheme="minorHAnsi"/>
          <w:lang w:val="en-US"/>
        </w:rPr>
        <w:t>Issue an invoice to Mitsubibi Pte Ltd, on 01/03/20YY at currency rate 3.15</w:t>
      </w:r>
    </w:p>
    <w:tbl>
      <w:tblPr>
        <w:tblStyle w:val="13"/>
        <w:tblW w:w="9242" w:type="dxa"/>
        <w:tblInd w:w="0" w:type="dxa"/>
        <w:tbl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  <w:insideH w:val="single" w:color="F79646" w:themeColor="accent6" w:sz="4" w:space="0"/>
          <w:insideV w:val="single" w:color="F79646" w:themeColor="accent6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6"/>
        <w:gridCol w:w="1418"/>
        <w:gridCol w:w="6128"/>
      </w:tblGrid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Date</w:t>
            </w:r>
          </w:p>
        </w:tc>
        <w:tc>
          <w:tcPr>
            <w:tcW w:w="1418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Doc No</w:t>
            </w:r>
          </w:p>
        </w:tc>
        <w:tc>
          <w:tcPr>
            <w:tcW w:w="6128" w:type="dxa"/>
            <w:tcBorders>
              <w:bottom w:val="single" w:color="FABF8F" w:themeColor="accent6" w:themeTint="99" w:sz="12" w:space="0"/>
              <w:insideH w:val="single" w:sz="12" w:space="0"/>
            </w:tcBorders>
          </w:tcPr>
          <w:p>
            <w:pPr>
              <w:spacing w:after="0" w:line="240" w:lineRule="auto"/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Item Description</w:t>
            </w:r>
          </w:p>
        </w:tc>
      </w:tr>
      <w:tr>
        <w:tblPrEx>
          <w:tblBorders>
            <w:top w:val="single" w:color="F79646" w:themeColor="accent6" w:sz="4" w:space="0"/>
            <w:left w:val="single" w:color="F79646" w:themeColor="accent6" w:sz="4" w:space="0"/>
            <w:bottom w:val="single" w:color="F79646" w:themeColor="accent6" w:sz="4" w:space="0"/>
            <w:right w:val="single" w:color="F79646" w:themeColor="accent6" w:sz="4" w:space="0"/>
            <w:insideH w:val="single" w:color="F79646" w:themeColor="accent6" w:sz="4" w:space="0"/>
            <w:insideV w:val="single" w:color="F79646" w:themeColor="accent6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/>
                <w:bCs/>
                <w:color w:val="E46C0A" w:themeColor="accent6" w:themeShade="BF"/>
                <w:sz w:val="20"/>
                <w:szCs w:val="20"/>
                <w:lang w:val="en-US"/>
              </w:rPr>
              <w:t>01/03/20YY</w:t>
            </w:r>
          </w:p>
        </w:tc>
        <w:tc>
          <w:tcPr>
            <w:tcW w:w="1418" w:type="dxa"/>
            <w:shd w:val="clear" w:color="auto" w:fill="FDE9D9" w:themeFill="accent6" w:themeFillTint="33"/>
          </w:tcPr>
          <w:p>
            <w:pPr>
              <w:spacing w:after="0" w:line="240" w:lineRule="auto"/>
              <w:rPr>
                <w:rFonts w:ascii="Verdana" w:hAnsi="Verdana" w:cstheme="minorHAnsi"/>
                <w:color w:val="E46C0A" w:themeColor="accent6" w:themeShade="BF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color w:val="E46C0A" w:themeColor="accent6" w:themeShade="BF"/>
                <w:sz w:val="20"/>
                <w:szCs w:val="20"/>
                <w:lang w:val="en-US"/>
              </w:rPr>
              <w:t>IV-00004</w:t>
            </w:r>
          </w:p>
        </w:tc>
        <w:tc>
          <w:tcPr>
            <w:tcW w:w="6128" w:type="dxa"/>
            <w:shd w:val="clear" w:color="auto" w:fill="FDE9D9" w:themeFill="accent6" w:themeFillTint="33"/>
          </w:tcPr>
          <w:p>
            <w:pPr>
              <w:pStyle w:val="15"/>
              <w:numPr>
                <w:ilvl w:val="0"/>
                <w:numId w:val="16"/>
              </w:numPr>
              <w:spacing w:after="0" w:line="240" w:lineRule="auto"/>
              <w:rPr>
                <w:color w:val="E46C0A" w:themeColor="accent6" w:themeShade="BF"/>
                <w:lang w:val="en-MY"/>
              </w:rPr>
            </w:pPr>
            <w:r>
              <w:rPr>
                <w:color w:val="E46C0A" w:themeColor="accent6" w:themeShade="BF"/>
                <w:lang w:val="en-US"/>
              </w:rPr>
              <w:t>10 u</w:t>
            </w:r>
            <w:r>
              <w:rPr>
                <w:color w:val="E46C0A" w:themeColor="accent6" w:themeShade="BF"/>
                <w:lang w:val="en-MY"/>
              </w:rPr>
              <w:t>nit of Window Frame (R )  @ 150 SGD  per unit</w:t>
            </w:r>
          </w:p>
          <w:p>
            <w:pPr>
              <w:pStyle w:val="15"/>
              <w:numPr>
                <w:ilvl w:val="0"/>
                <w:numId w:val="16"/>
              </w:numPr>
              <w:spacing w:after="0" w:line="240" w:lineRule="auto"/>
              <w:rPr>
                <w:color w:val="E46C0A" w:themeColor="accent6" w:themeShade="BF"/>
                <w:lang w:val="en-MY"/>
              </w:rPr>
            </w:pPr>
            <w:r>
              <w:rPr>
                <w:color w:val="E46C0A" w:themeColor="accent6" w:themeShade="BF"/>
                <w:lang w:val="en-MY"/>
              </w:rPr>
              <w:t>2 unit of GearBox Lexuss @ 2500 SGD per unit</w:t>
            </w:r>
          </w:p>
        </w:tc>
      </w:tr>
    </w:tbl>
    <w:p>
      <w:pPr>
        <w:rPr>
          <w:rFonts w:ascii="Verdana" w:hAnsi="Verdana" w:cstheme="minorHAnsi"/>
          <w:sz w:val="20"/>
          <w:szCs w:val="20"/>
          <w:lang w:val="en-US"/>
        </w:rPr>
      </w:pPr>
    </w:p>
    <w:p>
      <w:pPr>
        <w:pStyle w:val="15"/>
        <w:numPr>
          <w:ilvl w:val="0"/>
          <w:numId w:val="15"/>
        </w:numPr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On 15/03/20YY, you received a partial payment from Mitsubibi Pte Ltd in your CIMB bank, amount you received is RM9016.00 for knocked off partial of IV-00004 for 2800SGD. </w:t>
      </w:r>
    </w:p>
    <w:p>
      <w:pPr>
        <w:pStyle w:val="15"/>
        <w:rPr>
          <w:rFonts w:cstheme="minorHAnsi"/>
          <w:lang w:val="en-US"/>
        </w:rPr>
      </w:pPr>
      <w:r>
        <w:rPr>
          <w:rFonts w:cstheme="minorHAnsi"/>
          <w:lang w:val="en-US"/>
        </w:rPr>
        <w:t>(Hints: you exchange rate is 3.2200 and gain 196.00 at foreign exchange)</w:t>
      </w:r>
      <w:r>
        <w:rPr>
          <w:rFonts w:cstheme="minorHAnsi"/>
          <w:lang w:val="en-US"/>
        </w:rPr>
        <w:br w:type="textWrapping"/>
      </w:r>
    </w:p>
    <w:p>
      <w:pPr>
        <w:pStyle w:val="2"/>
        <w:rPr>
          <w:sz w:val="20"/>
          <w:szCs w:val="20"/>
        </w:rPr>
      </w:pPr>
      <w:bookmarkStart w:id="26" w:name="_Toc536804930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-10795</wp:posOffset>
                </wp:positionH>
                <wp:positionV relativeFrom="paragraph">
                  <wp:posOffset>333375</wp:posOffset>
                </wp:positionV>
                <wp:extent cx="5767070" cy="0"/>
                <wp:effectExtent l="0" t="0" r="2413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85pt;margin-top:26.25pt;height:0pt;width:454.1pt;z-index:251670528;mso-width-relative:page;mso-height-relative:page;" filled="f" stroked="t" coordsize="21600,21600" o:gfxdata="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B92f2v2AAAAAgBAAAPAAAAAAAAAAEA&#10;IAAAACIAAABkcnMvZG93bnJldi54bWxQSwECFAAUAAAACACHTuJAoDbqjNYBAAC6AwAADgAAAAAA&#10;AAABACAAAAAnAQAAZHJzL2Uyb0RvYy54bWxQSwUGAAAAAAYABgBZAQAAbw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>Task H : SST Return</w:t>
      </w:r>
      <w:bookmarkEnd w:id="26"/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Generate a SST-02 Form by processing SST Return for 1/1/20YY to 28/02/20YY</w:t>
      </w:r>
    </w:p>
    <w:p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Total Tax Payable : RM 1,167.40</w:t>
      </w:r>
    </w:p>
    <w:p>
      <w:pPr>
        <w:pStyle w:val="2"/>
        <w:rPr>
          <w:rFonts w:cstheme="minorHAnsi"/>
          <w:sz w:val="20"/>
          <w:szCs w:val="20"/>
        </w:rPr>
      </w:pPr>
      <w:bookmarkStart w:id="27" w:name="_Toc536804931"/>
      <w:bookmarkStart w:id="28" w:name="_Toc528153845"/>
      <w:r>
        <w:rPr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348615</wp:posOffset>
                </wp:positionV>
                <wp:extent cx="5767070" cy="0"/>
                <wp:effectExtent l="0" t="0" r="24130" b="19050"/>
                <wp:wrapNone/>
                <wp:docPr id="56" name="Straight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6pt;margin-top:27.45pt;height:0pt;width:454.1pt;z-index:251669504;mso-width-relative:page;mso-height-relative:page;" filled="f" stroked="t" coordsize="21600,21600" o:gfxdata="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BFl9W72AAAAAgBAAAPAAAAAAAA&#10;AAEAIAAAACIAAABkcnMvZG93bnJldi54bWxQSwECFAAUAAAACACHTuJAiC7TqNkBAAC8AwAADgAA&#10;AAAAAAABACAAAAAnAQAAZHJzL2Uyb0RvYy54bWxQSwUGAAAAAAYABgBZAQAAcgUAAAAA&#10;">
                <v:fill on="f" focussize="0,0"/>
                <v:stroke weight="0.708661417322835pt" color="#000000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  <w:szCs w:val="20"/>
        </w:rPr>
        <w:t xml:space="preserve"> Task I : Backup &amp; Folder</w:t>
      </w:r>
      <w:bookmarkEnd w:id="27"/>
      <w:bookmarkEnd w:id="28"/>
    </w:p>
    <w:p>
      <w:pPr>
        <w:rPr>
          <w:rFonts w:ascii="Verdana" w:hAnsi="Verdana"/>
          <w:sz w:val="20"/>
          <w:szCs w:val="20"/>
        </w:rPr>
      </w:pPr>
      <w:r>
        <w:rPr>
          <w:rFonts w:ascii="Verdana" w:hAnsi="Verdana" w:eastAsia="Arial"/>
          <w:sz w:val="20"/>
          <w:szCs w:val="20"/>
        </w:rPr>
        <w:t xml:space="preserve">File </w:t>
      </w:r>
      <w:r>
        <w:rPr>
          <w:rFonts w:ascii="Arial" w:hAnsi="Arial" w:eastAsia="Arial" w:cs="Arial"/>
          <w:iCs/>
          <w:sz w:val="20"/>
          <w:szCs w:val="20"/>
          <w:lang w:val="en-US"/>
        </w:rPr>
        <w:t>→</w:t>
      </w:r>
      <w:r>
        <w:rPr>
          <w:rFonts w:ascii="Verdana" w:hAnsi="Verdana"/>
          <w:sz w:val="20"/>
          <w:szCs w:val="20"/>
        </w:rPr>
        <w:t xml:space="preserve">Backup Database </w:t>
      </w:r>
    </w:p>
    <w:p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Complete all the task above and perform a backup by create a New Folder with name it as “NAME_StudentID”, and put all report requested into the folder. </w:t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br w:type="textWrapping"/>
      </w:r>
      <w:r>
        <w:rPr>
          <w:rFonts w:ascii="Verdana" w:hAnsi="Verdana"/>
          <w:sz w:val="20"/>
          <w:szCs w:val="20"/>
          <w:lang w:val="en-US"/>
        </w:rPr>
        <w:t>Net Profit &amp; Loss as at 31/12/20YY: (</w:t>
      </w:r>
      <w:r>
        <w:rPr>
          <w:rFonts w:ascii="Verdana" w:hAnsi="Verdana"/>
          <w:sz w:val="20"/>
          <w:szCs w:val="20"/>
        </w:rPr>
        <w:t>RM 145285.80)</w:t>
      </w:r>
    </w:p>
    <w:sectPr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BC6238"/>
    <w:multiLevelType w:val="multilevel"/>
    <w:tmpl w:val="00BC6238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181E702D"/>
    <w:multiLevelType w:val="multilevel"/>
    <w:tmpl w:val="181E702D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>
    <w:nsid w:val="1A027366"/>
    <w:multiLevelType w:val="multilevel"/>
    <w:tmpl w:val="1A027366"/>
    <w:lvl w:ilvl="0" w:tentative="0">
      <w:start w:val="1"/>
      <w:numFmt w:val="lowerRoman"/>
      <w:lvlText w:val="%1."/>
      <w:lvlJc w:val="righ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9C1AE5"/>
    <w:multiLevelType w:val="multilevel"/>
    <w:tmpl w:val="249C1AE5"/>
    <w:lvl w:ilvl="0" w:tentative="0">
      <w:start w:val="1"/>
      <w:numFmt w:val="lowerRoman"/>
      <w:lvlText w:val="%1."/>
      <w:lvlJc w:val="righ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1E74C3"/>
    <w:multiLevelType w:val="multilevel"/>
    <w:tmpl w:val="271E74C3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>
    <w:nsid w:val="2B6036C2"/>
    <w:multiLevelType w:val="multilevel"/>
    <w:tmpl w:val="2B6036C2"/>
    <w:lvl w:ilvl="0" w:tentative="0">
      <w:start w:val="1"/>
      <w:numFmt w:val="lowerRoman"/>
      <w:lvlText w:val="%1."/>
      <w:lvlJc w:val="righ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CC31B7"/>
    <w:multiLevelType w:val="multilevel"/>
    <w:tmpl w:val="38CC31B7"/>
    <w:lvl w:ilvl="0" w:tentative="0">
      <w:start w:val="1"/>
      <w:numFmt w:val="lowerRoman"/>
      <w:lvlText w:val="%1."/>
      <w:lvlJc w:val="right"/>
      <w:pPr>
        <w:ind w:left="1080" w:hanging="360"/>
      </w:pPr>
    </w:lvl>
    <w:lvl w:ilvl="1" w:tentative="0">
      <w:start w:val="1"/>
      <w:numFmt w:val="lowerLetter"/>
      <w:lvlText w:val="%2."/>
      <w:lvlJc w:val="left"/>
      <w:pPr>
        <w:ind w:left="1800" w:hanging="360"/>
      </w:pPr>
    </w:lvl>
    <w:lvl w:ilvl="2" w:tentative="0">
      <w:start w:val="1"/>
      <w:numFmt w:val="lowerRoman"/>
      <w:lvlText w:val="%3."/>
      <w:lvlJc w:val="right"/>
      <w:pPr>
        <w:ind w:left="2520" w:hanging="180"/>
      </w:pPr>
    </w:lvl>
    <w:lvl w:ilvl="3" w:tentative="0">
      <w:start w:val="1"/>
      <w:numFmt w:val="decimal"/>
      <w:lvlText w:val="%4."/>
      <w:lvlJc w:val="left"/>
      <w:pPr>
        <w:ind w:left="3240" w:hanging="360"/>
      </w:pPr>
    </w:lvl>
    <w:lvl w:ilvl="4" w:tentative="0">
      <w:start w:val="1"/>
      <w:numFmt w:val="lowerLetter"/>
      <w:lvlText w:val="%5."/>
      <w:lvlJc w:val="left"/>
      <w:pPr>
        <w:ind w:left="3960" w:hanging="360"/>
      </w:pPr>
    </w:lvl>
    <w:lvl w:ilvl="5" w:tentative="0">
      <w:start w:val="1"/>
      <w:numFmt w:val="lowerRoman"/>
      <w:lvlText w:val="%6."/>
      <w:lvlJc w:val="right"/>
      <w:pPr>
        <w:ind w:left="4680" w:hanging="180"/>
      </w:pPr>
    </w:lvl>
    <w:lvl w:ilvl="6" w:tentative="0">
      <w:start w:val="1"/>
      <w:numFmt w:val="decimal"/>
      <w:lvlText w:val="%7."/>
      <w:lvlJc w:val="left"/>
      <w:pPr>
        <w:ind w:left="5400" w:hanging="360"/>
      </w:pPr>
    </w:lvl>
    <w:lvl w:ilvl="7" w:tentative="0">
      <w:start w:val="1"/>
      <w:numFmt w:val="lowerLetter"/>
      <w:lvlText w:val="%8."/>
      <w:lvlJc w:val="left"/>
      <w:pPr>
        <w:ind w:left="6120" w:hanging="360"/>
      </w:pPr>
    </w:lvl>
    <w:lvl w:ilvl="8" w:tentative="0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04430E6"/>
    <w:multiLevelType w:val="multilevel"/>
    <w:tmpl w:val="404430E6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nsid w:val="4E3B6780"/>
    <w:multiLevelType w:val="multilevel"/>
    <w:tmpl w:val="4E3B6780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>
    <w:nsid w:val="5A275CE6"/>
    <w:multiLevelType w:val="multilevel"/>
    <w:tmpl w:val="5A275CE6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>
    <w:nsid w:val="64EE3871"/>
    <w:multiLevelType w:val="multilevel"/>
    <w:tmpl w:val="64EE3871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>
    <w:nsid w:val="66E9444B"/>
    <w:multiLevelType w:val="multilevel"/>
    <w:tmpl w:val="66E9444B"/>
    <w:lvl w:ilvl="0" w:tentative="0">
      <w:start w:val="1"/>
      <w:numFmt w:val="bullet"/>
      <w:lvlText w:val=""/>
      <w:lvlJc w:val="left"/>
      <w:pPr>
        <w:ind w:left="108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2">
    <w:nsid w:val="6E0914D0"/>
    <w:multiLevelType w:val="multilevel"/>
    <w:tmpl w:val="6E0914D0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>
    <w:nsid w:val="6EE0645E"/>
    <w:multiLevelType w:val="multilevel"/>
    <w:tmpl w:val="6EE0645E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D239E3"/>
    <w:multiLevelType w:val="multilevel"/>
    <w:tmpl w:val="75D239E3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>
    <w:nsid w:val="792253E1"/>
    <w:multiLevelType w:val="multilevel"/>
    <w:tmpl w:val="792253E1"/>
    <w:lvl w:ilvl="0" w:tentative="0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13"/>
  </w:num>
  <w:num w:numId="2">
    <w:abstractNumId w:val="14"/>
  </w:num>
  <w:num w:numId="3">
    <w:abstractNumId w:val="8"/>
  </w:num>
  <w:num w:numId="4">
    <w:abstractNumId w:val="1"/>
  </w:num>
  <w:num w:numId="5">
    <w:abstractNumId w:val="12"/>
  </w:num>
  <w:num w:numId="6">
    <w:abstractNumId w:val="15"/>
  </w:num>
  <w:num w:numId="7">
    <w:abstractNumId w:val="0"/>
  </w:num>
  <w:num w:numId="8">
    <w:abstractNumId w:val="10"/>
  </w:num>
  <w:num w:numId="9">
    <w:abstractNumId w:val="7"/>
  </w:num>
  <w:num w:numId="10">
    <w:abstractNumId w:val="2"/>
  </w:num>
  <w:num w:numId="11">
    <w:abstractNumId w:val="6"/>
  </w:num>
  <w:num w:numId="12">
    <w:abstractNumId w:val="4"/>
  </w:num>
  <w:num w:numId="13">
    <w:abstractNumId w:val="3"/>
  </w:num>
  <w:num w:numId="14">
    <w:abstractNumId w:val="9"/>
  </w:num>
  <w:num w:numId="15">
    <w:abstractNumId w:val="5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3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445D"/>
    <w:rsid w:val="000406EB"/>
    <w:rsid w:val="00042832"/>
    <w:rsid w:val="0005301B"/>
    <w:rsid w:val="00054294"/>
    <w:rsid w:val="000642BC"/>
    <w:rsid w:val="0007281F"/>
    <w:rsid w:val="00094651"/>
    <w:rsid w:val="000C3116"/>
    <w:rsid w:val="000E174F"/>
    <w:rsid w:val="000E6160"/>
    <w:rsid w:val="000E7F15"/>
    <w:rsid w:val="00164ED6"/>
    <w:rsid w:val="0018658C"/>
    <w:rsid w:val="001E13E0"/>
    <w:rsid w:val="001F30DF"/>
    <w:rsid w:val="001F320C"/>
    <w:rsid w:val="001F642C"/>
    <w:rsid w:val="002206B3"/>
    <w:rsid w:val="00224791"/>
    <w:rsid w:val="00227AD2"/>
    <w:rsid w:val="00234211"/>
    <w:rsid w:val="002422E7"/>
    <w:rsid w:val="00246ECA"/>
    <w:rsid w:val="00252774"/>
    <w:rsid w:val="0026567D"/>
    <w:rsid w:val="00267948"/>
    <w:rsid w:val="00270011"/>
    <w:rsid w:val="00274635"/>
    <w:rsid w:val="00285020"/>
    <w:rsid w:val="00285108"/>
    <w:rsid w:val="002869A9"/>
    <w:rsid w:val="002A3C4C"/>
    <w:rsid w:val="002B3E66"/>
    <w:rsid w:val="002C419C"/>
    <w:rsid w:val="002D00A0"/>
    <w:rsid w:val="002E693B"/>
    <w:rsid w:val="002E7F4B"/>
    <w:rsid w:val="003147B5"/>
    <w:rsid w:val="00324399"/>
    <w:rsid w:val="00332139"/>
    <w:rsid w:val="003462D1"/>
    <w:rsid w:val="0036134F"/>
    <w:rsid w:val="00364909"/>
    <w:rsid w:val="003665C0"/>
    <w:rsid w:val="00386BDD"/>
    <w:rsid w:val="0039381C"/>
    <w:rsid w:val="003A079C"/>
    <w:rsid w:val="003A0DAE"/>
    <w:rsid w:val="003C4C5A"/>
    <w:rsid w:val="003C4E27"/>
    <w:rsid w:val="004450CA"/>
    <w:rsid w:val="00462249"/>
    <w:rsid w:val="00473D01"/>
    <w:rsid w:val="004906E2"/>
    <w:rsid w:val="004A34C4"/>
    <w:rsid w:val="004B1D8A"/>
    <w:rsid w:val="004C0046"/>
    <w:rsid w:val="004C60CE"/>
    <w:rsid w:val="004F7854"/>
    <w:rsid w:val="0050265C"/>
    <w:rsid w:val="00504CE3"/>
    <w:rsid w:val="0051445D"/>
    <w:rsid w:val="00526654"/>
    <w:rsid w:val="00533483"/>
    <w:rsid w:val="005456A4"/>
    <w:rsid w:val="005505AC"/>
    <w:rsid w:val="00571BD0"/>
    <w:rsid w:val="00596799"/>
    <w:rsid w:val="005C0EC0"/>
    <w:rsid w:val="005E4FF7"/>
    <w:rsid w:val="00604D50"/>
    <w:rsid w:val="00605D15"/>
    <w:rsid w:val="006069AD"/>
    <w:rsid w:val="00611ADA"/>
    <w:rsid w:val="00620C31"/>
    <w:rsid w:val="00644786"/>
    <w:rsid w:val="00646C5B"/>
    <w:rsid w:val="0066018A"/>
    <w:rsid w:val="0066222B"/>
    <w:rsid w:val="006951DD"/>
    <w:rsid w:val="00695A26"/>
    <w:rsid w:val="00695D14"/>
    <w:rsid w:val="006D3AD4"/>
    <w:rsid w:val="006E0523"/>
    <w:rsid w:val="006E5DDE"/>
    <w:rsid w:val="007237DA"/>
    <w:rsid w:val="007279F8"/>
    <w:rsid w:val="00756CAC"/>
    <w:rsid w:val="007671F3"/>
    <w:rsid w:val="00786910"/>
    <w:rsid w:val="00791E7E"/>
    <w:rsid w:val="007B512A"/>
    <w:rsid w:val="007B5818"/>
    <w:rsid w:val="007E3DE5"/>
    <w:rsid w:val="007F2E78"/>
    <w:rsid w:val="0081260C"/>
    <w:rsid w:val="008140F8"/>
    <w:rsid w:val="00835D03"/>
    <w:rsid w:val="008536DD"/>
    <w:rsid w:val="008551D3"/>
    <w:rsid w:val="00855302"/>
    <w:rsid w:val="008571FA"/>
    <w:rsid w:val="00857223"/>
    <w:rsid w:val="00872DFE"/>
    <w:rsid w:val="00896A18"/>
    <w:rsid w:val="008A1F15"/>
    <w:rsid w:val="008A58DE"/>
    <w:rsid w:val="008D1601"/>
    <w:rsid w:val="008D2604"/>
    <w:rsid w:val="008D524F"/>
    <w:rsid w:val="008E7B2A"/>
    <w:rsid w:val="00911CA3"/>
    <w:rsid w:val="009145E7"/>
    <w:rsid w:val="00930F73"/>
    <w:rsid w:val="00932C61"/>
    <w:rsid w:val="00965B85"/>
    <w:rsid w:val="00977B5B"/>
    <w:rsid w:val="009B4B70"/>
    <w:rsid w:val="009C0C53"/>
    <w:rsid w:val="009C143C"/>
    <w:rsid w:val="009C4035"/>
    <w:rsid w:val="009D6E62"/>
    <w:rsid w:val="009E5B33"/>
    <w:rsid w:val="00A11694"/>
    <w:rsid w:val="00A34B7B"/>
    <w:rsid w:val="00A44DB2"/>
    <w:rsid w:val="00A44E04"/>
    <w:rsid w:val="00A45C52"/>
    <w:rsid w:val="00A51949"/>
    <w:rsid w:val="00A56799"/>
    <w:rsid w:val="00A63687"/>
    <w:rsid w:val="00AE3734"/>
    <w:rsid w:val="00B0140E"/>
    <w:rsid w:val="00B01806"/>
    <w:rsid w:val="00B06229"/>
    <w:rsid w:val="00B06744"/>
    <w:rsid w:val="00B10EB3"/>
    <w:rsid w:val="00B2101C"/>
    <w:rsid w:val="00B46B48"/>
    <w:rsid w:val="00B54677"/>
    <w:rsid w:val="00B6746E"/>
    <w:rsid w:val="00BA1BE4"/>
    <w:rsid w:val="00BD6876"/>
    <w:rsid w:val="00BE67FC"/>
    <w:rsid w:val="00C137DC"/>
    <w:rsid w:val="00C37972"/>
    <w:rsid w:val="00C91371"/>
    <w:rsid w:val="00CA2396"/>
    <w:rsid w:val="00CA3645"/>
    <w:rsid w:val="00CA7DB3"/>
    <w:rsid w:val="00CB473C"/>
    <w:rsid w:val="00CC7B17"/>
    <w:rsid w:val="00CE3083"/>
    <w:rsid w:val="00D01AD8"/>
    <w:rsid w:val="00D32C4B"/>
    <w:rsid w:val="00D63B62"/>
    <w:rsid w:val="00D67BA9"/>
    <w:rsid w:val="00D856E2"/>
    <w:rsid w:val="00DA6E6E"/>
    <w:rsid w:val="00DB04E7"/>
    <w:rsid w:val="00DC332A"/>
    <w:rsid w:val="00DD7E40"/>
    <w:rsid w:val="00DE361A"/>
    <w:rsid w:val="00DE7289"/>
    <w:rsid w:val="00DF112A"/>
    <w:rsid w:val="00DF6248"/>
    <w:rsid w:val="00E35341"/>
    <w:rsid w:val="00E35CB7"/>
    <w:rsid w:val="00E46DFD"/>
    <w:rsid w:val="00E72210"/>
    <w:rsid w:val="00E72700"/>
    <w:rsid w:val="00E861E4"/>
    <w:rsid w:val="00EB1495"/>
    <w:rsid w:val="00ED40E9"/>
    <w:rsid w:val="00F31720"/>
    <w:rsid w:val="00F3529A"/>
    <w:rsid w:val="00F45B5E"/>
    <w:rsid w:val="00F731B4"/>
    <w:rsid w:val="00F73788"/>
    <w:rsid w:val="00F75D5F"/>
    <w:rsid w:val="00F87822"/>
    <w:rsid w:val="00F91A41"/>
    <w:rsid w:val="146B78F0"/>
    <w:rsid w:val="59DB3853"/>
    <w:rsid w:val="7F7A2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qFormat="1"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qFormat="1"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GB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spacing w:before="100" w:beforeAutospacing="1" w:after="100" w:afterAutospacing="1" w:line="240" w:lineRule="auto"/>
      <w:outlineLvl w:val="0"/>
    </w:pPr>
    <w:rPr>
      <w:rFonts w:ascii="Verdana" w:hAnsi="Verdana" w:eastAsia="Times New Roman" w:cs="Times New Roman"/>
      <w:b/>
      <w:bCs/>
      <w:color w:val="4F81BD" w:themeColor="accent1"/>
      <w:kern w:val="36"/>
      <w:sz w:val="28"/>
      <w:szCs w:val="48"/>
      <w:lang w:val="en-MY"/>
      <w14:textFill>
        <w14:solidFill>
          <w14:schemeClr w14:val="accent1"/>
        </w14:solidFill>
      </w14:textFill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376092" w:themeColor="accent1" w:themeShade="BF"/>
      <w:sz w:val="26"/>
      <w:szCs w:val="26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4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table" w:styleId="7">
    <w:name w:val="Table Grid"/>
    <w:basedOn w:val="5"/>
    <w:qFormat/>
    <w:uiPriority w:val="59"/>
    <w:pPr>
      <w:spacing w:after="0" w:line="240" w:lineRule="auto"/>
    </w:pPr>
    <w:rPr>
      <w:color w:val="953735" w:themeColor="accent2" w:themeShade="BF"/>
    </w:rPr>
    <w:tblPr>
      <w:tblBorders>
        <w:top w:val="single" w:color="D99594" w:themeColor="accent2" w:themeTint="99" w:sz="4" w:space="0"/>
        <w:left w:val="single" w:color="D99594" w:themeColor="accent2" w:themeTint="99" w:sz="4" w:space="0"/>
        <w:bottom w:val="single" w:color="D99594" w:themeColor="accent2" w:themeTint="99" w:sz="4" w:space="0"/>
        <w:right w:val="single" w:color="D99594" w:themeColor="accent2" w:themeTint="99" w:sz="4" w:space="0"/>
        <w:insideH w:val="single" w:color="D99594" w:themeColor="accent2" w:themeTint="99" w:sz="4" w:space="0"/>
        <w:insideV w:val="single" w:color="D99594" w:themeColor="accent2" w:themeTint="99" w:sz="4" w:space="0"/>
      </w:tblBorders>
    </w:tblPr>
    <w:tcPr>
      <w:shd w:val="clear" w:color="auto" w:fill="auto"/>
    </w:tcPr>
  </w:style>
  <w:style w:type="paragraph" w:styleId="8">
    <w:name w:val="toc 1"/>
    <w:basedOn w:val="1"/>
    <w:next w:val="1"/>
    <w:unhideWhenUsed/>
    <w:uiPriority w:val="39"/>
    <w:pPr>
      <w:spacing w:after="100"/>
    </w:pPr>
  </w:style>
  <w:style w:type="paragraph" w:styleId="9">
    <w:name w:val="toc 2"/>
    <w:basedOn w:val="1"/>
    <w:next w:val="1"/>
    <w:unhideWhenUsed/>
    <w:qFormat/>
    <w:uiPriority w:val="39"/>
    <w:pPr>
      <w:spacing w:after="100"/>
      <w:ind w:left="220"/>
    </w:pPr>
  </w:style>
  <w:style w:type="table" w:styleId="10">
    <w:name w:val="Light Shading Accent 4"/>
    <w:basedOn w:val="5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11">
    <w:name w:val="Medium Grid 1 Accent 4"/>
    <w:basedOn w:val="5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character" w:customStyle="1" w:styleId="12">
    <w:name w:val="Heading 1 Char"/>
    <w:basedOn w:val="4"/>
    <w:link w:val="2"/>
    <w:qFormat/>
    <w:uiPriority w:val="9"/>
    <w:rPr>
      <w:rFonts w:ascii="Verdana" w:hAnsi="Verdana" w:eastAsia="Times New Roman" w:cs="Times New Roman"/>
      <w:b/>
      <w:bCs/>
      <w:color w:val="4F81BD" w:themeColor="accent1"/>
      <w:kern w:val="36"/>
      <w:sz w:val="28"/>
      <w:szCs w:val="48"/>
      <w:lang w:val="en-MY"/>
      <w14:textFill>
        <w14:solidFill>
          <w14:schemeClr w14:val="accent1"/>
        </w14:solidFill>
      </w14:textFill>
    </w:rPr>
  </w:style>
  <w:style w:type="table" w:customStyle="1" w:styleId="13">
    <w:name w:val="Grid Table 6 Colorful - Accent 61"/>
    <w:basedOn w:val="5"/>
    <w:uiPriority w:val="51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firstRow">
      <w:rPr>
        <w:b/>
        <w:bCs/>
      </w:rPr>
      <w:tcPr>
        <w:tcBorders>
          <w:bottom w:val="single" w:color="FABF8F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FABF8F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DE9D9" w:themeFill="accent6" w:themeFillTint="33"/>
      </w:tcPr>
    </w:tblStylePr>
    <w:tblStylePr w:type="band1Horz">
      <w:tcPr>
        <w:shd w:val="clear" w:color="auto" w:fill="FDE9D9" w:themeFill="accent6" w:themeFillTint="33"/>
      </w:tcPr>
    </w:tblStylePr>
  </w:style>
  <w:style w:type="character" w:customStyle="1" w:styleId="14">
    <w:name w:val="Heading 2 Char"/>
    <w:basedOn w:val="4"/>
    <w:link w:val="3"/>
    <w:uiPriority w:val="9"/>
    <w:rPr>
      <w:rFonts w:asciiTheme="majorHAnsi" w:hAnsiTheme="majorHAnsi" w:eastAsiaTheme="majorEastAsia" w:cstheme="majorBidi"/>
      <w:color w:val="376092" w:themeColor="accent1" w:themeShade="BF"/>
      <w:sz w:val="26"/>
      <w:szCs w:val="26"/>
    </w:rPr>
  </w:style>
  <w:style w:type="paragraph" w:styleId="15">
    <w:name w:val="List Paragraph"/>
    <w:basedOn w:val="1"/>
    <w:qFormat/>
    <w:uiPriority w:val="34"/>
    <w:pPr>
      <w:spacing w:after="120" w:line="264" w:lineRule="auto"/>
      <w:ind w:left="720"/>
      <w:contextualSpacing/>
    </w:pPr>
    <w:rPr>
      <w:rFonts w:ascii="Verdana" w:hAnsi="Verdana"/>
      <w:sz w:val="20"/>
      <w:szCs w:val="20"/>
    </w:rPr>
  </w:style>
  <w:style w:type="paragraph" w:customStyle="1" w:styleId="16">
    <w:name w:val="TOC Heading1"/>
    <w:basedOn w:val="2"/>
    <w:next w:val="1"/>
    <w:unhideWhenUsed/>
    <w:qFormat/>
    <w:uiPriority w:val="39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376092" w:themeColor="accent1" w:themeShade="BF"/>
      <w:kern w:val="0"/>
      <w:sz w:val="32"/>
      <w:szCs w:val="32"/>
      <w:lang w:val="en-US"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F3DC29-1657-4170-953A-C49A153579A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2516</Words>
  <Characters>14346</Characters>
  <Lines>119</Lines>
  <Paragraphs>33</Paragraphs>
  <TotalTime>202</TotalTime>
  <ScaleCrop>false</ScaleCrop>
  <LinksUpToDate>false</LinksUpToDate>
  <CharactersWithSpaces>16829</CharactersWithSpaces>
  <Application>WPS Office_12.2.0.13431_F1E327BC-269C-435d-A152-05C5408002CA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2024-01-22T09:42:00Z</dcterms:created>
  <dc:creator>Civy Ng</dc:creator>
  <cp:lastModifiedBy>civy wei</cp:lastModifiedBy>
  <cp:lastPrinted>2019-02-01T09:22:00Z</cp:lastPrinted>
  <dcterms:modified xsi:type="dcterms:W3CDTF">2024-02-20T08:42:05Z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2057-12.2.0.13431</vt:lpwstr>
  </property>
  <property fmtid="{D5CDD505-2E9C-101B-9397-08002B2CF9AE}" pid="3" name="ICV">
    <vt:lpwstr>269AF124080345A2ACDEBD8BA448A9CC_12</vt:lpwstr>
  </property>
</Properties>
</file>